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10"/>
        <w:gridCol w:w="8952"/>
        <w:gridCol w:w="66"/>
        <w:gridCol w:w="66"/>
        <w:gridCol w:w="66"/>
      </w:tblGrid>
      <w:tr w:rsidR="004C6088" w:rsidRPr="004C6088" w14:paraId="54D56BA0" w14:textId="77777777" w:rsidTr="004C6088">
        <w:trPr>
          <w:tblCellSpacing w:w="0" w:type="dxa"/>
        </w:trPr>
        <w:tc>
          <w:tcPr>
            <w:tcW w:w="0" w:type="auto"/>
            <w:noWrap/>
            <w:vAlign w:val="center"/>
            <w:hideMark/>
          </w:tcPr>
          <w:p w14:paraId="77D089A6" w14:textId="77777777" w:rsidR="004C6088" w:rsidRPr="004C6088" w:rsidRDefault="004C6088" w:rsidP="004C6088">
            <w:pPr>
              <w:spacing w:after="0" w:line="240" w:lineRule="auto"/>
              <w:rPr>
                <w:rFonts w:ascii="Times New Roman" w:eastAsia="Times New Roman" w:hAnsi="Times New Roman" w:cs="Times New Roman"/>
                <w:sz w:val="24"/>
                <w:szCs w:val="24"/>
              </w:rPr>
            </w:pPr>
            <w:bookmarkStart w:id="0" w:name="_GoBack"/>
            <w:bookmarkEnd w:id="0"/>
          </w:p>
        </w:tc>
        <w:tc>
          <w:tcPr>
            <w:tcW w:w="0" w:type="auto"/>
            <w:gridSpan w:val="4"/>
            <w:noWrap/>
            <w:vAlign w:val="center"/>
            <w:hideMark/>
          </w:tcPr>
          <w:p w14:paraId="163D9DA4"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4EACA441" w14:textId="77777777" w:rsidTr="004C6088">
        <w:trPr>
          <w:tblCellSpacing w:w="0" w:type="dxa"/>
        </w:trPr>
        <w:tc>
          <w:tcPr>
            <w:tcW w:w="0" w:type="auto"/>
            <w:vMerge w:val="restart"/>
            <w:hideMark/>
          </w:tcPr>
          <w:p w14:paraId="1A8ECB2B"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4859" w:type="pct"/>
            <w:hideMark/>
          </w:tcPr>
          <w:p w14:paraId="7314F5A1" w14:textId="77777777" w:rsidR="004C6088" w:rsidRPr="004C6088" w:rsidRDefault="004C6088" w:rsidP="004C608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What is the accounting equation?</w:t>
            </w:r>
          </w:p>
          <w:p w14:paraId="0620067F"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15A5E3EC"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1825878A"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2CD7273"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BDBB3D1" w14:textId="77777777" w:rsidTr="004C6088">
        <w:trPr>
          <w:tblCellSpacing w:w="0" w:type="dxa"/>
        </w:trPr>
        <w:tc>
          <w:tcPr>
            <w:tcW w:w="0" w:type="auto"/>
            <w:vMerge/>
            <w:vAlign w:val="center"/>
            <w:hideMark/>
          </w:tcPr>
          <w:p w14:paraId="502642D4"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903E60" w14:paraId="073E5CD8" w14:textId="77777777">
              <w:trPr>
                <w:tblCellSpacing w:w="0" w:type="dxa"/>
              </w:trPr>
              <w:tc>
                <w:tcPr>
                  <w:tcW w:w="0" w:type="auto"/>
                  <w:vAlign w:val="center"/>
                  <w:hideMark/>
                </w:tcPr>
                <w:p w14:paraId="66DEAA76"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7E7C7420"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077FEF88"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214EA47"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76C96A4"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3F64F63D" w14:textId="77777777" w:rsidTr="004C6088">
        <w:trPr>
          <w:tblCellSpacing w:w="0" w:type="dxa"/>
        </w:trPr>
        <w:tc>
          <w:tcPr>
            <w:tcW w:w="0" w:type="auto"/>
            <w:noWrap/>
            <w:vAlign w:val="center"/>
            <w:hideMark/>
          </w:tcPr>
          <w:p w14:paraId="668E5980"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7E0C7803"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0EDAACFC" w14:textId="77777777" w:rsidTr="004C6088">
        <w:trPr>
          <w:tblCellSpacing w:w="0" w:type="dxa"/>
        </w:trPr>
        <w:tc>
          <w:tcPr>
            <w:tcW w:w="0" w:type="auto"/>
            <w:vMerge w:val="restart"/>
            <w:hideMark/>
          </w:tcPr>
          <w:p w14:paraId="1F475269"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4859" w:type="pct"/>
            <w:hideMark/>
          </w:tcPr>
          <w:p w14:paraId="0E314E3B" w14:textId="77777777" w:rsidR="004C6088" w:rsidRPr="004C6088" w:rsidRDefault="004C6088" w:rsidP="004C608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Do you use debit or credit to increase an asset?</w:t>
            </w:r>
          </w:p>
        </w:tc>
        <w:tc>
          <w:tcPr>
            <w:tcW w:w="0" w:type="auto"/>
            <w:vAlign w:val="center"/>
            <w:hideMark/>
          </w:tcPr>
          <w:p w14:paraId="1492D6DF"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049EDA5"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F2EBB78"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4D5FFF83" w14:textId="77777777" w:rsidTr="004C6088">
        <w:trPr>
          <w:tblCellSpacing w:w="0" w:type="dxa"/>
        </w:trPr>
        <w:tc>
          <w:tcPr>
            <w:tcW w:w="0" w:type="auto"/>
            <w:vMerge/>
            <w:vAlign w:val="center"/>
            <w:hideMark/>
          </w:tcPr>
          <w:p w14:paraId="762AF079"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1D18BA4E" w14:textId="77777777">
              <w:trPr>
                <w:tblCellSpacing w:w="0" w:type="dxa"/>
              </w:trPr>
              <w:tc>
                <w:tcPr>
                  <w:tcW w:w="0" w:type="auto"/>
                  <w:vAlign w:val="center"/>
                  <w:hideMark/>
                </w:tcPr>
                <w:p w14:paraId="6858433F"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58B003D2"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738F860C"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41676BD"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CD61E94"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092B510B" w14:textId="77777777" w:rsidTr="004C6088">
        <w:trPr>
          <w:tblCellSpacing w:w="0" w:type="dxa"/>
        </w:trPr>
        <w:tc>
          <w:tcPr>
            <w:tcW w:w="0" w:type="auto"/>
            <w:vMerge w:val="restart"/>
            <w:hideMark/>
          </w:tcPr>
          <w:p w14:paraId="76DA2612" w14:textId="77777777" w:rsidR="004C6088" w:rsidRPr="004C6088" w:rsidRDefault="004C6088" w:rsidP="004C6088">
            <w:pPr>
              <w:rPr>
                <w:rFonts w:ascii="Times New Roman" w:eastAsia="Times New Roman" w:hAnsi="Times New Roman" w:cs="Times New Roman"/>
                <w:sz w:val="20"/>
                <w:szCs w:val="20"/>
              </w:rPr>
            </w:pPr>
            <w:r w:rsidRPr="004C6088">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w:t>
            </w:r>
          </w:p>
        </w:tc>
        <w:tc>
          <w:tcPr>
            <w:tcW w:w="4859" w:type="pct"/>
            <w:hideMark/>
          </w:tcPr>
          <w:p w14:paraId="29F36671"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Do you use debit or credit to increase an account under Liabilities?</w:t>
            </w:r>
          </w:p>
        </w:tc>
        <w:tc>
          <w:tcPr>
            <w:tcW w:w="0" w:type="auto"/>
            <w:vAlign w:val="center"/>
            <w:hideMark/>
          </w:tcPr>
          <w:p w14:paraId="79ADD816"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1D47B86F"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37B384A"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77383C54" w14:textId="77777777" w:rsidTr="004C6088">
        <w:trPr>
          <w:tblCellSpacing w:w="0" w:type="dxa"/>
        </w:trPr>
        <w:tc>
          <w:tcPr>
            <w:tcW w:w="0" w:type="auto"/>
            <w:vMerge/>
            <w:vAlign w:val="center"/>
            <w:hideMark/>
          </w:tcPr>
          <w:p w14:paraId="5DD0C486"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5F67F5B8" w14:textId="77777777">
              <w:trPr>
                <w:tblCellSpacing w:w="0" w:type="dxa"/>
              </w:trPr>
              <w:tc>
                <w:tcPr>
                  <w:tcW w:w="0" w:type="auto"/>
                  <w:vAlign w:val="center"/>
                  <w:hideMark/>
                </w:tcPr>
                <w:p w14:paraId="2D1024FE"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324A7EB1"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6EEB26E3"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E3FC375"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F3A360B"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436F57EE"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81"/>
        <w:gridCol w:w="9081"/>
        <w:gridCol w:w="66"/>
        <w:gridCol w:w="66"/>
        <w:gridCol w:w="66"/>
      </w:tblGrid>
      <w:tr w:rsidR="004C6088" w:rsidRPr="004C6088" w14:paraId="3D7B35E3" w14:textId="77777777" w:rsidTr="004C6088">
        <w:trPr>
          <w:gridAfter w:val="3"/>
          <w:tblCellSpacing w:w="0" w:type="dxa"/>
        </w:trPr>
        <w:tc>
          <w:tcPr>
            <w:tcW w:w="43" w:type="pct"/>
            <w:noWrap/>
            <w:vAlign w:val="center"/>
            <w:hideMark/>
          </w:tcPr>
          <w:p w14:paraId="218D1137"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4851" w:type="pct"/>
            <w:noWrap/>
            <w:vAlign w:val="center"/>
            <w:hideMark/>
          </w:tcPr>
          <w:p w14:paraId="3BDA36F5"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AC0A9DB" w14:textId="77777777" w:rsidTr="004C6088">
        <w:trPr>
          <w:tblCellSpacing w:w="0" w:type="dxa"/>
        </w:trPr>
        <w:tc>
          <w:tcPr>
            <w:tcW w:w="43" w:type="pct"/>
            <w:vMerge w:val="restart"/>
            <w:hideMark/>
          </w:tcPr>
          <w:p w14:paraId="3ACF19FC"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4851" w:type="pct"/>
            <w:hideMark/>
          </w:tcPr>
          <w:p w14:paraId="3624AE31"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4C6088">
              <w:rPr>
                <w:rFonts w:ascii="Times New Roman" w:eastAsia="Times New Roman" w:hAnsi="Times New Roman" w:cs="Times New Roman"/>
                <w:sz w:val="24"/>
                <w:szCs w:val="24"/>
              </w:rPr>
              <w:t>Do you use debit or credit to decrease an account under Owner’s/Stockholder’s Equity?</w:t>
            </w:r>
          </w:p>
        </w:tc>
        <w:tc>
          <w:tcPr>
            <w:tcW w:w="0" w:type="auto"/>
            <w:vAlign w:val="center"/>
            <w:hideMark/>
          </w:tcPr>
          <w:p w14:paraId="383B58E1"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7CD89BA"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329842F"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4522D56" w14:textId="77777777" w:rsidTr="004C6088">
        <w:trPr>
          <w:tblCellSpacing w:w="0" w:type="dxa"/>
        </w:trPr>
        <w:tc>
          <w:tcPr>
            <w:tcW w:w="43" w:type="pct"/>
            <w:vMerge/>
            <w:vAlign w:val="center"/>
            <w:hideMark/>
          </w:tcPr>
          <w:p w14:paraId="7C412BE5"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4851" w:type="pct"/>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42840121" w14:textId="77777777">
              <w:trPr>
                <w:tblCellSpacing w:w="0" w:type="dxa"/>
              </w:trPr>
              <w:tc>
                <w:tcPr>
                  <w:tcW w:w="0" w:type="auto"/>
                  <w:vAlign w:val="center"/>
                  <w:hideMark/>
                </w:tcPr>
                <w:p w14:paraId="6B3DF244"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5D2C3484"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03E78A84"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4B9A645"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12C875F"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3FA236AD"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5 </w:t>
      </w:r>
    </w:p>
    <w:p w14:paraId="4D185D0B"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52F8BE5B" w14:textId="77777777" w:rsidTr="004C6088">
        <w:trPr>
          <w:tblCellSpacing w:w="0" w:type="dxa"/>
        </w:trPr>
        <w:tc>
          <w:tcPr>
            <w:tcW w:w="0" w:type="auto"/>
            <w:noWrap/>
            <w:vAlign w:val="center"/>
            <w:hideMark/>
          </w:tcPr>
          <w:p w14:paraId="3AB652CD"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7F935A36"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2C07BBA5" w14:textId="77777777" w:rsidTr="004C6088">
        <w:trPr>
          <w:tblCellSpacing w:w="0" w:type="dxa"/>
        </w:trPr>
        <w:tc>
          <w:tcPr>
            <w:tcW w:w="0" w:type="auto"/>
            <w:vMerge w:val="restart"/>
            <w:hideMark/>
          </w:tcPr>
          <w:p w14:paraId="2BAB82E6"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6DC98339"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Fill in the missing number in place of the question mark:</w:t>
            </w:r>
          </w:p>
          <w:p w14:paraId="66BC2175"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Assets  = Liabilities  +  Owner’s Equity</w:t>
            </w:r>
          </w:p>
          <w:p w14:paraId="5A5C7A2A"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$40,000  = _______ + $30,000</w:t>
            </w:r>
          </w:p>
        </w:tc>
        <w:tc>
          <w:tcPr>
            <w:tcW w:w="0" w:type="auto"/>
            <w:vAlign w:val="center"/>
            <w:hideMark/>
          </w:tcPr>
          <w:p w14:paraId="28C79658"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BDF75D4"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16B800EA"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43CD85C" w14:textId="77777777" w:rsidTr="004C6088">
        <w:trPr>
          <w:tblCellSpacing w:w="0" w:type="dxa"/>
        </w:trPr>
        <w:tc>
          <w:tcPr>
            <w:tcW w:w="0" w:type="auto"/>
            <w:vMerge/>
            <w:vAlign w:val="center"/>
            <w:hideMark/>
          </w:tcPr>
          <w:p w14:paraId="3FB669FB"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00DBFA1A" w14:textId="77777777">
              <w:trPr>
                <w:tblCellSpacing w:w="0" w:type="dxa"/>
              </w:trPr>
              <w:tc>
                <w:tcPr>
                  <w:tcW w:w="0" w:type="auto"/>
                  <w:vAlign w:val="center"/>
                  <w:hideMark/>
                </w:tcPr>
                <w:p w14:paraId="540C8F22"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12165665" w14:textId="77777777" w:rsidR="004C6088" w:rsidRPr="004C6088" w:rsidRDefault="00903E60" w:rsidP="004C60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0" w:type="auto"/>
            <w:vAlign w:val="center"/>
            <w:hideMark/>
          </w:tcPr>
          <w:p w14:paraId="7DFD14D7"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11571A1"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EB516E9"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0D453AF5"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6 </w:t>
      </w:r>
    </w:p>
    <w:p w14:paraId="33F3944F"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095B627C" w14:textId="77777777" w:rsidTr="004C6088">
        <w:trPr>
          <w:tblCellSpacing w:w="0" w:type="dxa"/>
        </w:trPr>
        <w:tc>
          <w:tcPr>
            <w:tcW w:w="0" w:type="auto"/>
            <w:noWrap/>
            <w:vAlign w:val="center"/>
            <w:hideMark/>
          </w:tcPr>
          <w:p w14:paraId="228D633B"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2524A1AE"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417C23FD" w14:textId="77777777" w:rsidTr="004C6088">
        <w:trPr>
          <w:tblCellSpacing w:w="0" w:type="dxa"/>
        </w:trPr>
        <w:tc>
          <w:tcPr>
            <w:tcW w:w="0" w:type="auto"/>
            <w:vMerge w:val="restart"/>
            <w:hideMark/>
          </w:tcPr>
          <w:p w14:paraId="11DDF376"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0AD1A321"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What component within the accounting equation would “Cash” fall under?</w:t>
            </w:r>
          </w:p>
        </w:tc>
        <w:tc>
          <w:tcPr>
            <w:tcW w:w="0" w:type="auto"/>
            <w:vAlign w:val="center"/>
            <w:hideMark/>
          </w:tcPr>
          <w:p w14:paraId="276BD160"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E4C260A"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A5C497C"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5DB9BC51" w14:textId="77777777" w:rsidTr="004C6088">
        <w:trPr>
          <w:tblCellSpacing w:w="0" w:type="dxa"/>
        </w:trPr>
        <w:tc>
          <w:tcPr>
            <w:tcW w:w="0" w:type="auto"/>
            <w:vMerge/>
            <w:vAlign w:val="center"/>
            <w:hideMark/>
          </w:tcPr>
          <w:p w14:paraId="527D8A2F"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4FE2E31A" w14:textId="77777777">
              <w:trPr>
                <w:tblCellSpacing w:w="0" w:type="dxa"/>
              </w:trPr>
              <w:tc>
                <w:tcPr>
                  <w:tcW w:w="0" w:type="auto"/>
                  <w:vAlign w:val="center"/>
                  <w:hideMark/>
                </w:tcPr>
                <w:p w14:paraId="352B0EC8"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4E2F2B1F"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02961377"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2756F7B"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E42A4D0"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397A59E6"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7 </w:t>
      </w:r>
    </w:p>
    <w:p w14:paraId="25D7AAAB"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2A9F3F22" w14:textId="77777777" w:rsidTr="004C6088">
        <w:trPr>
          <w:tblCellSpacing w:w="0" w:type="dxa"/>
        </w:trPr>
        <w:tc>
          <w:tcPr>
            <w:tcW w:w="0" w:type="auto"/>
            <w:noWrap/>
            <w:vAlign w:val="center"/>
            <w:hideMark/>
          </w:tcPr>
          <w:p w14:paraId="5DBB1AFD"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6E0756F1"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6A455FF" w14:textId="77777777" w:rsidTr="004C6088">
        <w:trPr>
          <w:tblCellSpacing w:w="0" w:type="dxa"/>
        </w:trPr>
        <w:tc>
          <w:tcPr>
            <w:tcW w:w="0" w:type="auto"/>
            <w:vMerge w:val="restart"/>
            <w:hideMark/>
          </w:tcPr>
          <w:p w14:paraId="3A45BE43"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20A0F20C"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What component within the accounting equation would “Accounts Payable” fall under?</w:t>
            </w:r>
          </w:p>
        </w:tc>
        <w:tc>
          <w:tcPr>
            <w:tcW w:w="0" w:type="auto"/>
            <w:vAlign w:val="center"/>
            <w:hideMark/>
          </w:tcPr>
          <w:p w14:paraId="59728ACD"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1A43CF83"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67CA3CA"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3BDF64F4" w14:textId="77777777" w:rsidTr="004C6088">
        <w:trPr>
          <w:tblCellSpacing w:w="0" w:type="dxa"/>
        </w:trPr>
        <w:tc>
          <w:tcPr>
            <w:tcW w:w="0" w:type="auto"/>
            <w:vMerge/>
            <w:vAlign w:val="center"/>
            <w:hideMark/>
          </w:tcPr>
          <w:p w14:paraId="4983FAC4"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6DD5821A" w14:textId="77777777">
              <w:trPr>
                <w:tblCellSpacing w:w="0" w:type="dxa"/>
              </w:trPr>
              <w:tc>
                <w:tcPr>
                  <w:tcW w:w="0" w:type="auto"/>
                  <w:vAlign w:val="center"/>
                  <w:hideMark/>
                </w:tcPr>
                <w:p w14:paraId="673816F4"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32ED1C21"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4D5CDB0E"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E4C8358"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857D050"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0430C0F5"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8 </w:t>
      </w:r>
    </w:p>
    <w:p w14:paraId="5D672216"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185F114C" w14:textId="77777777" w:rsidTr="004C6088">
        <w:trPr>
          <w:tblCellSpacing w:w="0" w:type="dxa"/>
        </w:trPr>
        <w:tc>
          <w:tcPr>
            <w:tcW w:w="0" w:type="auto"/>
            <w:noWrap/>
            <w:vAlign w:val="center"/>
            <w:hideMark/>
          </w:tcPr>
          <w:p w14:paraId="589390D7"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302862B2"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D16A590" w14:textId="77777777" w:rsidTr="004C6088">
        <w:trPr>
          <w:tblCellSpacing w:w="0" w:type="dxa"/>
        </w:trPr>
        <w:tc>
          <w:tcPr>
            <w:tcW w:w="0" w:type="auto"/>
            <w:vMerge w:val="restart"/>
            <w:hideMark/>
          </w:tcPr>
          <w:p w14:paraId="122740CB"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06ED575C"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How would you increase a business’s “Land” account, debit or credit?</w:t>
            </w:r>
          </w:p>
        </w:tc>
        <w:tc>
          <w:tcPr>
            <w:tcW w:w="0" w:type="auto"/>
            <w:vAlign w:val="center"/>
            <w:hideMark/>
          </w:tcPr>
          <w:p w14:paraId="5A3D0CF5"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326F71B"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8E2BA6C"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1BAC7F62" w14:textId="77777777" w:rsidTr="004C6088">
        <w:trPr>
          <w:tblCellSpacing w:w="0" w:type="dxa"/>
        </w:trPr>
        <w:tc>
          <w:tcPr>
            <w:tcW w:w="0" w:type="auto"/>
            <w:vMerge/>
            <w:vAlign w:val="center"/>
            <w:hideMark/>
          </w:tcPr>
          <w:p w14:paraId="18DA6779"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232FB71A" w14:textId="77777777">
              <w:trPr>
                <w:tblCellSpacing w:w="0" w:type="dxa"/>
              </w:trPr>
              <w:tc>
                <w:tcPr>
                  <w:tcW w:w="0" w:type="auto"/>
                  <w:vAlign w:val="center"/>
                  <w:hideMark/>
                </w:tcPr>
                <w:p w14:paraId="0DC03EA3"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789029A6"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4D9AB0E7"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2816177"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884DA02"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439F816F"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lastRenderedPageBreak/>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9 </w:t>
      </w:r>
    </w:p>
    <w:p w14:paraId="593546F4"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160EA84D" w14:textId="77777777" w:rsidTr="004C6088">
        <w:trPr>
          <w:tblCellSpacing w:w="0" w:type="dxa"/>
        </w:trPr>
        <w:tc>
          <w:tcPr>
            <w:tcW w:w="0" w:type="auto"/>
            <w:noWrap/>
            <w:vAlign w:val="center"/>
            <w:hideMark/>
          </w:tcPr>
          <w:p w14:paraId="6BEFF15A"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6F0B0D6B"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98E5892" w14:textId="77777777" w:rsidTr="004C6088">
        <w:trPr>
          <w:tblCellSpacing w:w="0" w:type="dxa"/>
        </w:trPr>
        <w:tc>
          <w:tcPr>
            <w:tcW w:w="0" w:type="auto"/>
            <w:vMerge w:val="restart"/>
            <w:hideMark/>
          </w:tcPr>
          <w:p w14:paraId="4B5B5123"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09448A47" w14:textId="77777777" w:rsid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What component within the accounting equation would “Service Revenue” fall under?</w:t>
            </w:r>
          </w:p>
          <w:p w14:paraId="2579821D" w14:textId="77777777" w:rsidR="000946EA" w:rsidRPr="004C6088" w:rsidRDefault="000946EA" w:rsidP="004C60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Owner’s/Stockholder’s Equity</w:t>
            </w:r>
          </w:p>
        </w:tc>
        <w:tc>
          <w:tcPr>
            <w:tcW w:w="0" w:type="auto"/>
            <w:vAlign w:val="center"/>
            <w:hideMark/>
          </w:tcPr>
          <w:p w14:paraId="41814E7A"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18AC8427"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D5679E0"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58DF1FC9" w14:textId="77777777" w:rsidTr="004C6088">
        <w:trPr>
          <w:tblCellSpacing w:w="0" w:type="dxa"/>
        </w:trPr>
        <w:tc>
          <w:tcPr>
            <w:tcW w:w="0" w:type="auto"/>
            <w:vMerge/>
            <w:vAlign w:val="center"/>
            <w:hideMark/>
          </w:tcPr>
          <w:p w14:paraId="14E8BCD9"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320D1FFE" w14:textId="77777777">
              <w:trPr>
                <w:tblCellSpacing w:w="0" w:type="dxa"/>
              </w:trPr>
              <w:tc>
                <w:tcPr>
                  <w:tcW w:w="0" w:type="auto"/>
                  <w:vAlign w:val="center"/>
                  <w:hideMark/>
                </w:tcPr>
                <w:p w14:paraId="3FA18236"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3C912CF7"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2876C378"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F358DDC"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49024C2"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02D33EDC"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10 </w:t>
      </w:r>
    </w:p>
    <w:p w14:paraId="7D1F336B"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01F1D05E" w14:textId="77777777" w:rsidTr="004C6088">
        <w:trPr>
          <w:tblCellSpacing w:w="0" w:type="dxa"/>
        </w:trPr>
        <w:tc>
          <w:tcPr>
            <w:tcW w:w="0" w:type="auto"/>
            <w:noWrap/>
            <w:vAlign w:val="center"/>
            <w:hideMark/>
          </w:tcPr>
          <w:p w14:paraId="3104843D"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1551E603"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E0F21F5" w14:textId="77777777" w:rsidTr="004C6088">
        <w:trPr>
          <w:tblCellSpacing w:w="0" w:type="dxa"/>
        </w:trPr>
        <w:tc>
          <w:tcPr>
            <w:tcW w:w="0" w:type="auto"/>
            <w:vMerge w:val="restart"/>
            <w:hideMark/>
          </w:tcPr>
          <w:p w14:paraId="34D3605E"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2C24D529"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Do you use debit or credit to decrease an “Asset” account?</w:t>
            </w:r>
          </w:p>
        </w:tc>
        <w:tc>
          <w:tcPr>
            <w:tcW w:w="0" w:type="auto"/>
            <w:vAlign w:val="center"/>
            <w:hideMark/>
          </w:tcPr>
          <w:p w14:paraId="1C125CAA"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779A646"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0EC8DF7"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54A717D3" w14:textId="77777777" w:rsidTr="004C6088">
        <w:trPr>
          <w:tblCellSpacing w:w="0" w:type="dxa"/>
        </w:trPr>
        <w:tc>
          <w:tcPr>
            <w:tcW w:w="0" w:type="auto"/>
            <w:vMerge/>
            <w:vAlign w:val="center"/>
            <w:hideMark/>
          </w:tcPr>
          <w:p w14:paraId="55969D0D"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2DC61B04" w14:textId="77777777">
              <w:trPr>
                <w:tblCellSpacing w:w="0" w:type="dxa"/>
              </w:trPr>
              <w:tc>
                <w:tcPr>
                  <w:tcW w:w="0" w:type="auto"/>
                  <w:vAlign w:val="center"/>
                  <w:hideMark/>
                </w:tcPr>
                <w:p w14:paraId="0E13EF0A"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24072DC4"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42736C5A"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110A2B8"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63F4782"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2949CC13"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11 </w:t>
      </w:r>
    </w:p>
    <w:p w14:paraId="0F26C740"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783E6108" w14:textId="77777777" w:rsidTr="004C6088">
        <w:trPr>
          <w:tblCellSpacing w:w="0" w:type="dxa"/>
        </w:trPr>
        <w:tc>
          <w:tcPr>
            <w:tcW w:w="0" w:type="auto"/>
            <w:noWrap/>
            <w:vAlign w:val="center"/>
            <w:hideMark/>
          </w:tcPr>
          <w:p w14:paraId="5DB6ADA0"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442FC8FD"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243EF39" w14:textId="77777777" w:rsidTr="004C6088">
        <w:trPr>
          <w:tblCellSpacing w:w="0" w:type="dxa"/>
        </w:trPr>
        <w:tc>
          <w:tcPr>
            <w:tcW w:w="0" w:type="auto"/>
            <w:vMerge w:val="restart"/>
            <w:hideMark/>
          </w:tcPr>
          <w:p w14:paraId="0C1D68EB"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5F4EC055"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These are main types of accounting in which businesses incorporate.  One of these is Cash Base Accounting.  What is the other one?</w:t>
            </w:r>
          </w:p>
        </w:tc>
        <w:tc>
          <w:tcPr>
            <w:tcW w:w="0" w:type="auto"/>
            <w:vAlign w:val="center"/>
            <w:hideMark/>
          </w:tcPr>
          <w:p w14:paraId="6B356939"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B12A292"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14F3A66A"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1370BBCA" w14:textId="77777777" w:rsidTr="004C6088">
        <w:trPr>
          <w:tblCellSpacing w:w="0" w:type="dxa"/>
        </w:trPr>
        <w:tc>
          <w:tcPr>
            <w:tcW w:w="0" w:type="auto"/>
            <w:vMerge/>
            <w:vAlign w:val="center"/>
            <w:hideMark/>
          </w:tcPr>
          <w:p w14:paraId="633D38D1"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73088DEF" w14:textId="77777777">
              <w:trPr>
                <w:tblCellSpacing w:w="0" w:type="dxa"/>
              </w:trPr>
              <w:tc>
                <w:tcPr>
                  <w:tcW w:w="0" w:type="auto"/>
                  <w:vAlign w:val="center"/>
                  <w:hideMark/>
                </w:tcPr>
                <w:p w14:paraId="3EB9A555"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2A3A04C9"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0ED64959"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DC882E5"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0526170"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66E0ED67"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12 </w:t>
      </w:r>
    </w:p>
    <w:p w14:paraId="5E006B06"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0F395E9E" w14:textId="77777777" w:rsidTr="004C6088">
        <w:trPr>
          <w:tblCellSpacing w:w="0" w:type="dxa"/>
        </w:trPr>
        <w:tc>
          <w:tcPr>
            <w:tcW w:w="0" w:type="auto"/>
            <w:noWrap/>
            <w:vAlign w:val="center"/>
            <w:hideMark/>
          </w:tcPr>
          <w:p w14:paraId="5116A084"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6C18D1E6"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16DBF52D" w14:textId="77777777" w:rsidTr="004C6088">
        <w:trPr>
          <w:tblCellSpacing w:w="0" w:type="dxa"/>
        </w:trPr>
        <w:tc>
          <w:tcPr>
            <w:tcW w:w="0" w:type="auto"/>
            <w:vMerge w:val="restart"/>
            <w:hideMark/>
          </w:tcPr>
          <w:p w14:paraId="26EF82D4"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4D7AD808"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Fill in the blank for the following statement.  Under Cash Base Accounting, you record the transactions as _____ flows in and out of the business.</w:t>
            </w:r>
          </w:p>
        </w:tc>
        <w:tc>
          <w:tcPr>
            <w:tcW w:w="0" w:type="auto"/>
            <w:vAlign w:val="center"/>
            <w:hideMark/>
          </w:tcPr>
          <w:p w14:paraId="7CBE7CA6"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2C0F307"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F381DCC"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4D8BB237" w14:textId="77777777" w:rsidTr="004C6088">
        <w:trPr>
          <w:tblCellSpacing w:w="0" w:type="dxa"/>
        </w:trPr>
        <w:tc>
          <w:tcPr>
            <w:tcW w:w="0" w:type="auto"/>
            <w:vMerge/>
            <w:vAlign w:val="center"/>
            <w:hideMark/>
          </w:tcPr>
          <w:p w14:paraId="0F597F91"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7204CCF4" w14:textId="77777777">
              <w:trPr>
                <w:tblCellSpacing w:w="0" w:type="dxa"/>
              </w:trPr>
              <w:tc>
                <w:tcPr>
                  <w:tcW w:w="0" w:type="auto"/>
                  <w:vAlign w:val="center"/>
                  <w:hideMark/>
                </w:tcPr>
                <w:p w14:paraId="777F8456"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3D379444"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183FD6A3"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419EE33"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1D40334"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0340B709"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13 </w:t>
      </w:r>
    </w:p>
    <w:p w14:paraId="64BA7995"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72675C4D" w14:textId="77777777" w:rsidTr="004C6088">
        <w:trPr>
          <w:tblCellSpacing w:w="0" w:type="dxa"/>
        </w:trPr>
        <w:tc>
          <w:tcPr>
            <w:tcW w:w="0" w:type="auto"/>
            <w:noWrap/>
            <w:vAlign w:val="center"/>
            <w:hideMark/>
          </w:tcPr>
          <w:p w14:paraId="60D73480"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3B060E82"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18D9425C" w14:textId="77777777" w:rsidTr="004C6088">
        <w:trPr>
          <w:tblCellSpacing w:w="0" w:type="dxa"/>
        </w:trPr>
        <w:tc>
          <w:tcPr>
            <w:tcW w:w="0" w:type="auto"/>
            <w:vMerge w:val="restart"/>
            <w:hideMark/>
          </w:tcPr>
          <w:p w14:paraId="024CF654"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5D92ADD6"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Fill in the blank for the following statement.  Accrual Base Accounting is when the accountant records the transactions are the services and expenses are _________.</w:t>
            </w:r>
          </w:p>
        </w:tc>
        <w:tc>
          <w:tcPr>
            <w:tcW w:w="0" w:type="auto"/>
            <w:vAlign w:val="center"/>
            <w:hideMark/>
          </w:tcPr>
          <w:p w14:paraId="5F23C2DC"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9F753C6"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055DBAD"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7B997024" w14:textId="77777777" w:rsidTr="004C6088">
        <w:trPr>
          <w:tblCellSpacing w:w="0" w:type="dxa"/>
        </w:trPr>
        <w:tc>
          <w:tcPr>
            <w:tcW w:w="0" w:type="auto"/>
            <w:vMerge/>
            <w:vAlign w:val="center"/>
            <w:hideMark/>
          </w:tcPr>
          <w:p w14:paraId="61D373F9"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2A8493BA" w14:textId="77777777">
              <w:trPr>
                <w:tblCellSpacing w:w="0" w:type="dxa"/>
              </w:trPr>
              <w:tc>
                <w:tcPr>
                  <w:tcW w:w="0" w:type="auto"/>
                  <w:vAlign w:val="center"/>
                  <w:hideMark/>
                </w:tcPr>
                <w:p w14:paraId="08150C46"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3B24062F"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700E1B14"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831BE95"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7693EC2"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487002D9"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14 </w:t>
      </w:r>
    </w:p>
    <w:p w14:paraId="0C2A1CB8"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0E2301EA" w14:textId="77777777" w:rsidTr="004C6088">
        <w:trPr>
          <w:tblCellSpacing w:w="0" w:type="dxa"/>
        </w:trPr>
        <w:tc>
          <w:tcPr>
            <w:tcW w:w="0" w:type="auto"/>
            <w:noWrap/>
            <w:vAlign w:val="center"/>
            <w:hideMark/>
          </w:tcPr>
          <w:p w14:paraId="469C892C"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7E473E03"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2178C88E" w14:textId="77777777" w:rsidTr="004C6088">
        <w:trPr>
          <w:tblCellSpacing w:w="0" w:type="dxa"/>
        </w:trPr>
        <w:tc>
          <w:tcPr>
            <w:tcW w:w="0" w:type="auto"/>
            <w:vMerge w:val="restart"/>
            <w:hideMark/>
          </w:tcPr>
          <w:p w14:paraId="700D1531"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40F2F8EE"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Which accounting method (Case Base vs. Accrual Base) gives a more accurate picture of the financial health of a company?</w:t>
            </w:r>
          </w:p>
        </w:tc>
        <w:tc>
          <w:tcPr>
            <w:tcW w:w="0" w:type="auto"/>
            <w:vAlign w:val="center"/>
            <w:hideMark/>
          </w:tcPr>
          <w:p w14:paraId="44448D50"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14EE2183"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E886434"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7F133EA" w14:textId="77777777" w:rsidTr="004C6088">
        <w:trPr>
          <w:tblCellSpacing w:w="0" w:type="dxa"/>
        </w:trPr>
        <w:tc>
          <w:tcPr>
            <w:tcW w:w="0" w:type="auto"/>
            <w:vMerge/>
            <w:vAlign w:val="center"/>
            <w:hideMark/>
          </w:tcPr>
          <w:p w14:paraId="31B2A2C3"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7D4FBCDF" w14:textId="77777777">
              <w:trPr>
                <w:tblCellSpacing w:w="0" w:type="dxa"/>
              </w:trPr>
              <w:tc>
                <w:tcPr>
                  <w:tcW w:w="0" w:type="auto"/>
                  <w:vAlign w:val="center"/>
                  <w:hideMark/>
                </w:tcPr>
                <w:p w14:paraId="2D1AEF01"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770DAA19"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62438148"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2C39F44"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5C1D410"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2B618A80"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15 </w:t>
      </w:r>
    </w:p>
    <w:p w14:paraId="580B18F4"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44055842" w14:textId="77777777" w:rsidTr="004C6088">
        <w:trPr>
          <w:tblCellSpacing w:w="0" w:type="dxa"/>
        </w:trPr>
        <w:tc>
          <w:tcPr>
            <w:tcW w:w="0" w:type="auto"/>
            <w:noWrap/>
            <w:vAlign w:val="center"/>
            <w:hideMark/>
          </w:tcPr>
          <w:p w14:paraId="3CC93B48"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0EF40F8D"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3F815ADD" w14:textId="77777777" w:rsidTr="004C6088">
        <w:trPr>
          <w:tblCellSpacing w:w="0" w:type="dxa"/>
        </w:trPr>
        <w:tc>
          <w:tcPr>
            <w:tcW w:w="0" w:type="auto"/>
            <w:vMerge w:val="restart"/>
            <w:hideMark/>
          </w:tcPr>
          <w:p w14:paraId="1C17B31F"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543F6941"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If a company does not specify (especially in your homework) whether they practice Accrual Base Accounting vs. Cash Base Accounting, which one would you automatically assume is being utilized by the accounting team?</w:t>
            </w:r>
          </w:p>
        </w:tc>
        <w:tc>
          <w:tcPr>
            <w:tcW w:w="0" w:type="auto"/>
            <w:vAlign w:val="center"/>
            <w:hideMark/>
          </w:tcPr>
          <w:p w14:paraId="1FB5B6E9"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1936C963"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5D88C0A"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1E906AB7" w14:textId="77777777" w:rsidTr="004C6088">
        <w:trPr>
          <w:tblCellSpacing w:w="0" w:type="dxa"/>
        </w:trPr>
        <w:tc>
          <w:tcPr>
            <w:tcW w:w="0" w:type="auto"/>
            <w:vMerge/>
            <w:vAlign w:val="center"/>
            <w:hideMark/>
          </w:tcPr>
          <w:p w14:paraId="60879418"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31F52425" w14:textId="77777777">
              <w:trPr>
                <w:tblCellSpacing w:w="0" w:type="dxa"/>
              </w:trPr>
              <w:tc>
                <w:tcPr>
                  <w:tcW w:w="0" w:type="auto"/>
                  <w:vAlign w:val="center"/>
                  <w:hideMark/>
                </w:tcPr>
                <w:p w14:paraId="4C494551"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2478729D"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3BD1BC57"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8331E22"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C17F7F5"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255AB9DC"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16 </w:t>
      </w:r>
    </w:p>
    <w:p w14:paraId="2498FC6C"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0A08796E" w14:textId="77777777" w:rsidTr="004C6088">
        <w:trPr>
          <w:tblCellSpacing w:w="0" w:type="dxa"/>
        </w:trPr>
        <w:tc>
          <w:tcPr>
            <w:tcW w:w="0" w:type="auto"/>
            <w:noWrap/>
            <w:vAlign w:val="center"/>
            <w:hideMark/>
          </w:tcPr>
          <w:p w14:paraId="1C188A5C"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7480BE11"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2B3F9267" w14:textId="77777777" w:rsidTr="004C6088">
        <w:trPr>
          <w:tblCellSpacing w:w="0" w:type="dxa"/>
        </w:trPr>
        <w:tc>
          <w:tcPr>
            <w:tcW w:w="0" w:type="auto"/>
            <w:vMerge w:val="restart"/>
            <w:hideMark/>
          </w:tcPr>
          <w:p w14:paraId="02273021"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346E1A2F"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The financial records of the owner and the business should NEVER be combined.  This is referred to as the, “__________________”. </w:t>
            </w:r>
          </w:p>
        </w:tc>
        <w:tc>
          <w:tcPr>
            <w:tcW w:w="0" w:type="auto"/>
            <w:vAlign w:val="center"/>
            <w:hideMark/>
          </w:tcPr>
          <w:p w14:paraId="7EEF5FC1"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039686C"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567D411"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21BD72F" w14:textId="77777777" w:rsidTr="004C6088">
        <w:trPr>
          <w:tblCellSpacing w:w="0" w:type="dxa"/>
        </w:trPr>
        <w:tc>
          <w:tcPr>
            <w:tcW w:w="0" w:type="auto"/>
            <w:vMerge/>
            <w:vAlign w:val="center"/>
            <w:hideMark/>
          </w:tcPr>
          <w:p w14:paraId="40E04792"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18C31EC1" w14:textId="77777777">
              <w:trPr>
                <w:tblCellSpacing w:w="0" w:type="dxa"/>
              </w:trPr>
              <w:tc>
                <w:tcPr>
                  <w:tcW w:w="0" w:type="auto"/>
                  <w:vAlign w:val="center"/>
                  <w:hideMark/>
                </w:tcPr>
                <w:p w14:paraId="772670D2"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107F8C56" w14:textId="77777777" w:rsidR="004C6088" w:rsidRPr="004C6088" w:rsidRDefault="000946EA" w:rsidP="004C60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Separate Entity Assumption</w:t>
            </w:r>
          </w:p>
        </w:tc>
        <w:tc>
          <w:tcPr>
            <w:tcW w:w="0" w:type="auto"/>
            <w:vAlign w:val="center"/>
            <w:hideMark/>
          </w:tcPr>
          <w:p w14:paraId="083777E4"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2FF2597"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15201CD"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611B0B60"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17 </w:t>
      </w:r>
    </w:p>
    <w:p w14:paraId="659051E4"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1CB71A45" w14:textId="77777777" w:rsidTr="004C6088">
        <w:trPr>
          <w:tblCellSpacing w:w="0" w:type="dxa"/>
        </w:trPr>
        <w:tc>
          <w:tcPr>
            <w:tcW w:w="0" w:type="auto"/>
            <w:noWrap/>
            <w:vAlign w:val="center"/>
            <w:hideMark/>
          </w:tcPr>
          <w:p w14:paraId="6CA286DF"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321CFA32"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7513DDDC" w14:textId="77777777" w:rsidTr="004C6088">
        <w:trPr>
          <w:tblCellSpacing w:w="0" w:type="dxa"/>
        </w:trPr>
        <w:tc>
          <w:tcPr>
            <w:tcW w:w="0" w:type="auto"/>
            <w:vMerge w:val="restart"/>
            <w:hideMark/>
          </w:tcPr>
          <w:p w14:paraId="37779532"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01A367A0"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List the four Financial Statements in the order they would be created which a for-profit business would produce after each accounting period:</w:t>
            </w:r>
          </w:p>
        </w:tc>
        <w:tc>
          <w:tcPr>
            <w:tcW w:w="0" w:type="auto"/>
            <w:vAlign w:val="center"/>
            <w:hideMark/>
          </w:tcPr>
          <w:p w14:paraId="74CB0B09"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C735507"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F91BD31"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41B4FF07" w14:textId="77777777" w:rsidTr="004C6088">
        <w:trPr>
          <w:tblCellSpacing w:w="0" w:type="dxa"/>
        </w:trPr>
        <w:tc>
          <w:tcPr>
            <w:tcW w:w="0" w:type="auto"/>
            <w:vMerge/>
            <w:vAlign w:val="center"/>
            <w:hideMark/>
          </w:tcPr>
          <w:p w14:paraId="163331B1"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1560F965" w14:textId="77777777">
              <w:trPr>
                <w:tblCellSpacing w:w="0" w:type="dxa"/>
              </w:trPr>
              <w:tc>
                <w:tcPr>
                  <w:tcW w:w="0" w:type="auto"/>
                  <w:vAlign w:val="center"/>
                  <w:hideMark/>
                </w:tcPr>
                <w:p w14:paraId="45061503"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444C6159"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413F5C03"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6B9C046"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F120776"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57A87C1E"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18 </w:t>
      </w:r>
    </w:p>
    <w:p w14:paraId="75AE7D29"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783DFD64" w14:textId="77777777" w:rsidTr="004C6088">
        <w:trPr>
          <w:tblCellSpacing w:w="0" w:type="dxa"/>
        </w:trPr>
        <w:tc>
          <w:tcPr>
            <w:tcW w:w="0" w:type="auto"/>
            <w:noWrap/>
            <w:vAlign w:val="center"/>
            <w:hideMark/>
          </w:tcPr>
          <w:p w14:paraId="42048E2C"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43CF06A0"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5AC84797" w14:textId="77777777" w:rsidTr="004C6088">
        <w:trPr>
          <w:tblCellSpacing w:w="0" w:type="dxa"/>
        </w:trPr>
        <w:tc>
          <w:tcPr>
            <w:tcW w:w="0" w:type="auto"/>
            <w:vMerge w:val="restart"/>
            <w:hideMark/>
          </w:tcPr>
          <w:p w14:paraId="7D2EDA4A"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0979378E"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Which Financial Statement calculates Net Income/Profit for a business?</w:t>
            </w:r>
          </w:p>
        </w:tc>
        <w:tc>
          <w:tcPr>
            <w:tcW w:w="0" w:type="auto"/>
            <w:vAlign w:val="center"/>
            <w:hideMark/>
          </w:tcPr>
          <w:p w14:paraId="0A550101"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A144299"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64BF378"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4D8E06B4" w14:textId="77777777" w:rsidTr="004C6088">
        <w:trPr>
          <w:tblCellSpacing w:w="0" w:type="dxa"/>
        </w:trPr>
        <w:tc>
          <w:tcPr>
            <w:tcW w:w="0" w:type="auto"/>
            <w:vMerge/>
            <w:vAlign w:val="center"/>
            <w:hideMark/>
          </w:tcPr>
          <w:p w14:paraId="506F5594"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6FC46073" w14:textId="77777777">
              <w:trPr>
                <w:tblCellSpacing w:w="0" w:type="dxa"/>
              </w:trPr>
              <w:tc>
                <w:tcPr>
                  <w:tcW w:w="0" w:type="auto"/>
                  <w:vAlign w:val="center"/>
                  <w:hideMark/>
                </w:tcPr>
                <w:p w14:paraId="5A32F3EB"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5BB51310"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4CA92D3F"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11399AF6"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9FA975F"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5CA41682"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19 </w:t>
      </w:r>
    </w:p>
    <w:p w14:paraId="1E006161"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6606F9A9" w14:textId="77777777" w:rsidTr="004C6088">
        <w:trPr>
          <w:tblCellSpacing w:w="0" w:type="dxa"/>
        </w:trPr>
        <w:tc>
          <w:tcPr>
            <w:tcW w:w="0" w:type="auto"/>
            <w:noWrap/>
            <w:vAlign w:val="center"/>
            <w:hideMark/>
          </w:tcPr>
          <w:p w14:paraId="0FA48C26"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36A15357"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E118AC7" w14:textId="77777777" w:rsidTr="004C6088">
        <w:trPr>
          <w:tblCellSpacing w:w="0" w:type="dxa"/>
        </w:trPr>
        <w:tc>
          <w:tcPr>
            <w:tcW w:w="0" w:type="auto"/>
            <w:vMerge w:val="restart"/>
            <w:hideMark/>
          </w:tcPr>
          <w:p w14:paraId="34A4A60E"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2B8342E0"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Which Financial Statement shows the “The Accounting Equation” and how it balances?</w:t>
            </w:r>
          </w:p>
        </w:tc>
        <w:tc>
          <w:tcPr>
            <w:tcW w:w="0" w:type="auto"/>
            <w:vAlign w:val="center"/>
            <w:hideMark/>
          </w:tcPr>
          <w:p w14:paraId="65A95268"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BCB411D"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F8DCD81"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D72EEDE" w14:textId="77777777" w:rsidTr="004C6088">
        <w:trPr>
          <w:tblCellSpacing w:w="0" w:type="dxa"/>
        </w:trPr>
        <w:tc>
          <w:tcPr>
            <w:tcW w:w="0" w:type="auto"/>
            <w:vMerge/>
            <w:vAlign w:val="center"/>
            <w:hideMark/>
          </w:tcPr>
          <w:p w14:paraId="3205E7FC"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77D533D8" w14:textId="77777777">
              <w:trPr>
                <w:tblCellSpacing w:w="0" w:type="dxa"/>
              </w:trPr>
              <w:tc>
                <w:tcPr>
                  <w:tcW w:w="0" w:type="auto"/>
                  <w:vAlign w:val="center"/>
                  <w:hideMark/>
                </w:tcPr>
                <w:p w14:paraId="27A17368"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4932E838"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410384D6"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F0BCD13"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2C728BF"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6D429F6D"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20 </w:t>
      </w:r>
    </w:p>
    <w:p w14:paraId="2FEAFE47"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lastRenderedPageBreak/>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5CDB61B7" w14:textId="77777777" w:rsidTr="004C6088">
        <w:trPr>
          <w:tblCellSpacing w:w="0" w:type="dxa"/>
        </w:trPr>
        <w:tc>
          <w:tcPr>
            <w:tcW w:w="0" w:type="auto"/>
            <w:noWrap/>
            <w:vAlign w:val="center"/>
            <w:hideMark/>
          </w:tcPr>
          <w:p w14:paraId="6529B000"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0B51D169"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7C9E4E46" w14:textId="77777777" w:rsidTr="004C6088">
        <w:trPr>
          <w:tblCellSpacing w:w="0" w:type="dxa"/>
        </w:trPr>
        <w:tc>
          <w:tcPr>
            <w:tcW w:w="0" w:type="auto"/>
            <w:vMerge w:val="restart"/>
            <w:hideMark/>
          </w:tcPr>
          <w:p w14:paraId="674088A3"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31C6C948"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Which Financial Statement shows the changes in the dollar amount of Ownership within the business?</w:t>
            </w:r>
          </w:p>
        </w:tc>
        <w:tc>
          <w:tcPr>
            <w:tcW w:w="0" w:type="auto"/>
            <w:vAlign w:val="center"/>
            <w:hideMark/>
          </w:tcPr>
          <w:p w14:paraId="3224907F"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FC81A99"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AB13DD7"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F32EB68" w14:textId="77777777" w:rsidTr="004C6088">
        <w:trPr>
          <w:tblCellSpacing w:w="0" w:type="dxa"/>
        </w:trPr>
        <w:tc>
          <w:tcPr>
            <w:tcW w:w="0" w:type="auto"/>
            <w:vMerge/>
            <w:vAlign w:val="center"/>
            <w:hideMark/>
          </w:tcPr>
          <w:p w14:paraId="602DC64B"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11F99068" w14:textId="77777777">
              <w:trPr>
                <w:tblCellSpacing w:w="0" w:type="dxa"/>
              </w:trPr>
              <w:tc>
                <w:tcPr>
                  <w:tcW w:w="0" w:type="auto"/>
                  <w:vAlign w:val="center"/>
                  <w:hideMark/>
                </w:tcPr>
                <w:p w14:paraId="571D169E"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2E259390" w14:textId="77777777" w:rsidR="004C6088" w:rsidRPr="004C6088" w:rsidRDefault="000946EA" w:rsidP="004C60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of Owner’s Equity</w:t>
            </w:r>
          </w:p>
        </w:tc>
        <w:tc>
          <w:tcPr>
            <w:tcW w:w="0" w:type="auto"/>
            <w:vAlign w:val="center"/>
            <w:hideMark/>
          </w:tcPr>
          <w:p w14:paraId="729AD479"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8D62C01"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B62FA8F"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0F7DDC1C"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21 </w:t>
      </w:r>
    </w:p>
    <w:p w14:paraId="6A71E43A"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1BEFB622" w14:textId="77777777" w:rsidTr="004C6088">
        <w:trPr>
          <w:tblCellSpacing w:w="0" w:type="dxa"/>
        </w:trPr>
        <w:tc>
          <w:tcPr>
            <w:tcW w:w="0" w:type="auto"/>
            <w:noWrap/>
            <w:vAlign w:val="center"/>
            <w:hideMark/>
          </w:tcPr>
          <w:p w14:paraId="2E4D7EE8"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6E0A4B17"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2DBC58A2" w14:textId="77777777" w:rsidTr="004C6088">
        <w:trPr>
          <w:tblCellSpacing w:w="0" w:type="dxa"/>
        </w:trPr>
        <w:tc>
          <w:tcPr>
            <w:tcW w:w="0" w:type="auto"/>
            <w:vMerge w:val="restart"/>
            <w:hideMark/>
          </w:tcPr>
          <w:p w14:paraId="562AE4BB"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4695C47B"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An expense account is under what section of The Accounting Equation?</w:t>
            </w:r>
          </w:p>
        </w:tc>
        <w:tc>
          <w:tcPr>
            <w:tcW w:w="0" w:type="auto"/>
            <w:vAlign w:val="center"/>
            <w:hideMark/>
          </w:tcPr>
          <w:p w14:paraId="7A9F87C2"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5281EF4"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F384BAE"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1021A3E6" w14:textId="77777777" w:rsidTr="004C6088">
        <w:trPr>
          <w:tblCellSpacing w:w="0" w:type="dxa"/>
        </w:trPr>
        <w:tc>
          <w:tcPr>
            <w:tcW w:w="0" w:type="auto"/>
            <w:vMerge/>
            <w:vAlign w:val="center"/>
            <w:hideMark/>
          </w:tcPr>
          <w:p w14:paraId="2DA11399"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2EE67C48" w14:textId="77777777">
              <w:trPr>
                <w:tblCellSpacing w:w="0" w:type="dxa"/>
              </w:trPr>
              <w:tc>
                <w:tcPr>
                  <w:tcW w:w="0" w:type="auto"/>
                  <w:vAlign w:val="center"/>
                  <w:hideMark/>
                </w:tcPr>
                <w:p w14:paraId="177998C5"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5B3AB145" w14:textId="77777777" w:rsidR="004C6088" w:rsidRPr="004C6088" w:rsidRDefault="000946EA" w:rsidP="004C60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Owner’s Equity</w:t>
            </w:r>
          </w:p>
        </w:tc>
        <w:tc>
          <w:tcPr>
            <w:tcW w:w="0" w:type="auto"/>
            <w:vAlign w:val="center"/>
            <w:hideMark/>
          </w:tcPr>
          <w:p w14:paraId="75AF791B"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7C6073A"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310372E"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75996D44"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22 </w:t>
      </w:r>
    </w:p>
    <w:p w14:paraId="1A01CB2F"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403CC094" w14:textId="77777777" w:rsidTr="004C6088">
        <w:trPr>
          <w:tblCellSpacing w:w="0" w:type="dxa"/>
        </w:trPr>
        <w:tc>
          <w:tcPr>
            <w:tcW w:w="0" w:type="auto"/>
            <w:noWrap/>
            <w:vAlign w:val="center"/>
            <w:hideMark/>
          </w:tcPr>
          <w:p w14:paraId="51DC78C1"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1211642D"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18BC8F3F" w14:textId="77777777" w:rsidTr="004C6088">
        <w:trPr>
          <w:tblCellSpacing w:w="0" w:type="dxa"/>
        </w:trPr>
        <w:tc>
          <w:tcPr>
            <w:tcW w:w="0" w:type="auto"/>
            <w:vMerge w:val="restart"/>
            <w:hideMark/>
          </w:tcPr>
          <w:p w14:paraId="75B4CA60"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33C4B232"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How do you increase an expense account, debit or credit?</w:t>
            </w:r>
          </w:p>
        </w:tc>
        <w:tc>
          <w:tcPr>
            <w:tcW w:w="0" w:type="auto"/>
            <w:vAlign w:val="center"/>
            <w:hideMark/>
          </w:tcPr>
          <w:p w14:paraId="1BF5029B"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171B101"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1A02BC9"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1A88AB09" w14:textId="77777777" w:rsidTr="004C6088">
        <w:trPr>
          <w:tblCellSpacing w:w="0" w:type="dxa"/>
        </w:trPr>
        <w:tc>
          <w:tcPr>
            <w:tcW w:w="0" w:type="auto"/>
            <w:vMerge/>
            <w:vAlign w:val="center"/>
            <w:hideMark/>
          </w:tcPr>
          <w:p w14:paraId="14D01378"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278C0B95" w14:textId="77777777">
              <w:trPr>
                <w:tblCellSpacing w:w="0" w:type="dxa"/>
              </w:trPr>
              <w:tc>
                <w:tcPr>
                  <w:tcW w:w="0" w:type="auto"/>
                  <w:vAlign w:val="center"/>
                  <w:hideMark/>
                </w:tcPr>
                <w:p w14:paraId="0D87A32F"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42A50DDF"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51120D6F"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C9A4AF8"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63AD84D"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0816406E"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23 </w:t>
      </w:r>
    </w:p>
    <w:p w14:paraId="58B26C5D"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0AD0107A" w14:textId="77777777" w:rsidTr="004C6088">
        <w:trPr>
          <w:tblCellSpacing w:w="0" w:type="dxa"/>
        </w:trPr>
        <w:tc>
          <w:tcPr>
            <w:tcW w:w="0" w:type="auto"/>
            <w:noWrap/>
            <w:vAlign w:val="center"/>
            <w:hideMark/>
          </w:tcPr>
          <w:p w14:paraId="4FF412A9"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617CC64B"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0251CF14" w14:textId="77777777" w:rsidTr="004C6088">
        <w:trPr>
          <w:tblCellSpacing w:w="0" w:type="dxa"/>
        </w:trPr>
        <w:tc>
          <w:tcPr>
            <w:tcW w:w="0" w:type="auto"/>
            <w:vMerge w:val="restart"/>
            <w:hideMark/>
          </w:tcPr>
          <w:p w14:paraId="6B14DB01"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1A22A888"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How do you increase all other Owner’s/Stockholder’s Equity Account, other than expense and owner withdrawal amounts?</w:t>
            </w:r>
          </w:p>
        </w:tc>
        <w:tc>
          <w:tcPr>
            <w:tcW w:w="0" w:type="auto"/>
            <w:vAlign w:val="center"/>
            <w:hideMark/>
          </w:tcPr>
          <w:p w14:paraId="3EA823ED"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3770F9E"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199EF60B"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2080ECDB" w14:textId="77777777" w:rsidTr="004C6088">
        <w:trPr>
          <w:tblCellSpacing w:w="0" w:type="dxa"/>
        </w:trPr>
        <w:tc>
          <w:tcPr>
            <w:tcW w:w="0" w:type="auto"/>
            <w:vMerge/>
            <w:vAlign w:val="center"/>
            <w:hideMark/>
          </w:tcPr>
          <w:p w14:paraId="1781E5E5"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2CBE1FD7" w14:textId="77777777">
              <w:trPr>
                <w:tblCellSpacing w:w="0" w:type="dxa"/>
              </w:trPr>
              <w:tc>
                <w:tcPr>
                  <w:tcW w:w="0" w:type="auto"/>
                  <w:vAlign w:val="center"/>
                  <w:hideMark/>
                </w:tcPr>
                <w:p w14:paraId="6D5D3B70"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14D8412B" w14:textId="77777777" w:rsidR="004C6088" w:rsidRPr="004C6088" w:rsidRDefault="000946EA" w:rsidP="004C60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Credit</w:t>
            </w:r>
          </w:p>
        </w:tc>
        <w:tc>
          <w:tcPr>
            <w:tcW w:w="0" w:type="auto"/>
            <w:vAlign w:val="center"/>
            <w:hideMark/>
          </w:tcPr>
          <w:p w14:paraId="4748BBBA"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C56B5BF"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5873ECC"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0D0B51BF"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24 </w:t>
      </w:r>
    </w:p>
    <w:p w14:paraId="064BCB1B"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116AA156" w14:textId="77777777" w:rsidTr="004C6088">
        <w:trPr>
          <w:tblCellSpacing w:w="0" w:type="dxa"/>
        </w:trPr>
        <w:tc>
          <w:tcPr>
            <w:tcW w:w="0" w:type="auto"/>
            <w:noWrap/>
            <w:vAlign w:val="center"/>
            <w:hideMark/>
          </w:tcPr>
          <w:p w14:paraId="24BB7F8F"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481965FE"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170F0AE6" w14:textId="77777777" w:rsidTr="004C6088">
        <w:trPr>
          <w:tblCellSpacing w:w="0" w:type="dxa"/>
        </w:trPr>
        <w:tc>
          <w:tcPr>
            <w:tcW w:w="0" w:type="auto"/>
            <w:vMerge w:val="restart"/>
            <w:hideMark/>
          </w:tcPr>
          <w:p w14:paraId="42BC0E79"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43841492"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For accounts under the Owner’s/Stockholder’s Equity account which are increased with a debit, what are these referred to?</w:t>
            </w:r>
          </w:p>
        </w:tc>
        <w:tc>
          <w:tcPr>
            <w:tcW w:w="0" w:type="auto"/>
            <w:vAlign w:val="center"/>
            <w:hideMark/>
          </w:tcPr>
          <w:p w14:paraId="3D15EBFF"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D0B7001"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AD48C17"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09FC40FF" w14:textId="77777777" w:rsidTr="004C6088">
        <w:trPr>
          <w:tblCellSpacing w:w="0" w:type="dxa"/>
        </w:trPr>
        <w:tc>
          <w:tcPr>
            <w:tcW w:w="0" w:type="auto"/>
            <w:vMerge/>
            <w:vAlign w:val="center"/>
            <w:hideMark/>
          </w:tcPr>
          <w:p w14:paraId="3721EA67"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1087954C" w14:textId="77777777">
              <w:trPr>
                <w:tblCellSpacing w:w="0" w:type="dxa"/>
              </w:trPr>
              <w:tc>
                <w:tcPr>
                  <w:tcW w:w="0" w:type="auto"/>
                  <w:vAlign w:val="center"/>
                  <w:hideMark/>
                </w:tcPr>
                <w:p w14:paraId="2B2A4AE2"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3C774C3E"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47B4B2E0"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A3F18BC"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1A4CA93"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2D563714"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25 </w:t>
      </w:r>
    </w:p>
    <w:p w14:paraId="5F8BB5D5"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536FE636" w14:textId="77777777" w:rsidTr="004C6088">
        <w:trPr>
          <w:tblCellSpacing w:w="0" w:type="dxa"/>
        </w:trPr>
        <w:tc>
          <w:tcPr>
            <w:tcW w:w="0" w:type="auto"/>
            <w:noWrap/>
            <w:vAlign w:val="center"/>
            <w:hideMark/>
          </w:tcPr>
          <w:p w14:paraId="0DCB95BB"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563BE93E"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78DF3DCA" w14:textId="77777777" w:rsidTr="004C6088">
        <w:trPr>
          <w:tblCellSpacing w:w="0" w:type="dxa"/>
        </w:trPr>
        <w:tc>
          <w:tcPr>
            <w:tcW w:w="0" w:type="auto"/>
            <w:vMerge w:val="restart"/>
            <w:hideMark/>
          </w:tcPr>
          <w:p w14:paraId="06DF74AC"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458B8FCC"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Under what part of The Accounting Equation are Prepaid Expenses listed under?</w:t>
            </w:r>
          </w:p>
        </w:tc>
        <w:tc>
          <w:tcPr>
            <w:tcW w:w="0" w:type="auto"/>
            <w:vAlign w:val="center"/>
            <w:hideMark/>
          </w:tcPr>
          <w:p w14:paraId="1618707C"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2A003B0"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FBA4B16"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2EAEF9DE" w14:textId="77777777" w:rsidTr="004C6088">
        <w:trPr>
          <w:tblCellSpacing w:w="0" w:type="dxa"/>
        </w:trPr>
        <w:tc>
          <w:tcPr>
            <w:tcW w:w="0" w:type="auto"/>
            <w:vMerge/>
            <w:vAlign w:val="center"/>
            <w:hideMark/>
          </w:tcPr>
          <w:p w14:paraId="2752746E"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1A9341FE" w14:textId="77777777">
              <w:trPr>
                <w:tblCellSpacing w:w="0" w:type="dxa"/>
              </w:trPr>
              <w:tc>
                <w:tcPr>
                  <w:tcW w:w="0" w:type="auto"/>
                  <w:vAlign w:val="center"/>
                  <w:hideMark/>
                </w:tcPr>
                <w:p w14:paraId="21497827"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1E576E3D"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1B2CE025"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39FB7F2"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16083D9"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09B491EB"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lastRenderedPageBreak/>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26 </w:t>
      </w:r>
    </w:p>
    <w:p w14:paraId="6F4E96CC"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0F065801" w14:textId="77777777" w:rsidTr="004C6088">
        <w:trPr>
          <w:tblCellSpacing w:w="0" w:type="dxa"/>
        </w:trPr>
        <w:tc>
          <w:tcPr>
            <w:tcW w:w="0" w:type="auto"/>
            <w:noWrap/>
            <w:vAlign w:val="center"/>
            <w:hideMark/>
          </w:tcPr>
          <w:p w14:paraId="34FBF351"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40B230C9"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3A5A1FE7" w14:textId="77777777" w:rsidTr="004C6088">
        <w:trPr>
          <w:tblCellSpacing w:w="0" w:type="dxa"/>
        </w:trPr>
        <w:tc>
          <w:tcPr>
            <w:tcW w:w="0" w:type="auto"/>
            <w:vMerge w:val="restart"/>
            <w:hideMark/>
          </w:tcPr>
          <w:p w14:paraId="016ACEB2"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79883C35"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Under what section The Accounting Equation are Revenue accounts listed under?</w:t>
            </w:r>
          </w:p>
        </w:tc>
        <w:tc>
          <w:tcPr>
            <w:tcW w:w="0" w:type="auto"/>
            <w:vAlign w:val="center"/>
            <w:hideMark/>
          </w:tcPr>
          <w:p w14:paraId="7A7AAA46"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EE32FE5"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CB156C1"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05CCCAD7" w14:textId="77777777" w:rsidTr="004C6088">
        <w:trPr>
          <w:tblCellSpacing w:w="0" w:type="dxa"/>
        </w:trPr>
        <w:tc>
          <w:tcPr>
            <w:tcW w:w="0" w:type="auto"/>
            <w:vMerge/>
            <w:vAlign w:val="center"/>
            <w:hideMark/>
          </w:tcPr>
          <w:p w14:paraId="2E86A913"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4D52CAFF" w14:textId="77777777">
              <w:trPr>
                <w:tblCellSpacing w:w="0" w:type="dxa"/>
              </w:trPr>
              <w:tc>
                <w:tcPr>
                  <w:tcW w:w="0" w:type="auto"/>
                  <w:vAlign w:val="center"/>
                  <w:hideMark/>
                </w:tcPr>
                <w:p w14:paraId="7F1114AA"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7C42819C" w14:textId="77777777" w:rsidR="004C6088" w:rsidRPr="004C6088" w:rsidRDefault="000946EA" w:rsidP="004C60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Owner’s Equity</w:t>
            </w:r>
          </w:p>
        </w:tc>
        <w:tc>
          <w:tcPr>
            <w:tcW w:w="0" w:type="auto"/>
            <w:vAlign w:val="center"/>
            <w:hideMark/>
          </w:tcPr>
          <w:p w14:paraId="1E7329DF"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31A0E94"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9AE10F1"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1C8E530E"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27 </w:t>
      </w:r>
    </w:p>
    <w:p w14:paraId="1B14F55D"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0AB60248" w14:textId="77777777" w:rsidTr="004C6088">
        <w:trPr>
          <w:tblCellSpacing w:w="0" w:type="dxa"/>
        </w:trPr>
        <w:tc>
          <w:tcPr>
            <w:tcW w:w="0" w:type="auto"/>
            <w:noWrap/>
            <w:vAlign w:val="center"/>
            <w:hideMark/>
          </w:tcPr>
          <w:p w14:paraId="0E15A9E2"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7023064F"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7C1ED79" w14:textId="77777777" w:rsidTr="004C6088">
        <w:trPr>
          <w:tblCellSpacing w:w="0" w:type="dxa"/>
        </w:trPr>
        <w:tc>
          <w:tcPr>
            <w:tcW w:w="0" w:type="auto"/>
            <w:vMerge w:val="restart"/>
            <w:hideMark/>
          </w:tcPr>
          <w:p w14:paraId="0382481F"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38157713"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How are Revenue accounts increased, debit or credit?</w:t>
            </w:r>
          </w:p>
        </w:tc>
        <w:tc>
          <w:tcPr>
            <w:tcW w:w="0" w:type="auto"/>
            <w:vAlign w:val="center"/>
            <w:hideMark/>
          </w:tcPr>
          <w:p w14:paraId="2A85D504"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B49CE5F"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97EFD23"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1B7AFCEA" w14:textId="77777777" w:rsidTr="004C6088">
        <w:trPr>
          <w:tblCellSpacing w:w="0" w:type="dxa"/>
        </w:trPr>
        <w:tc>
          <w:tcPr>
            <w:tcW w:w="0" w:type="auto"/>
            <w:vMerge/>
            <w:vAlign w:val="center"/>
            <w:hideMark/>
          </w:tcPr>
          <w:p w14:paraId="15C018EC"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6A543D08" w14:textId="77777777">
              <w:trPr>
                <w:tblCellSpacing w:w="0" w:type="dxa"/>
              </w:trPr>
              <w:tc>
                <w:tcPr>
                  <w:tcW w:w="0" w:type="auto"/>
                  <w:vAlign w:val="center"/>
                  <w:hideMark/>
                </w:tcPr>
                <w:p w14:paraId="0588C0AC"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3CB63EBD"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3691A28A"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C1565B9"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BEC18AA"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5845579A"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28 </w:t>
      </w:r>
    </w:p>
    <w:p w14:paraId="773E8A6E"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777CD3FC" w14:textId="77777777" w:rsidTr="004C6088">
        <w:trPr>
          <w:tblCellSpacing w:w="0" w:type="dxa"/>
        </w:trPr>
        <w:tc>
          <w:tcPr>
            <w:tcW w:w="0" w:type="auto"/>
            <w:noWrap/>
            <w:vAlign w:val="center"/>
            <w:hideMark/>
          </w:tcPr>
          <w:p w14:paraId="355195D9"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15EE714A"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0225E208" w14:textId="77777777" w:rsidTr="004C6088">
        <w:trPr>
          <w:tblCellSpacing w:w="0" w:type="dxa"/>
        </w:trPr>
        <w:tc>
          <w:tcPr>
            <w:tcW w:w="0" w:type="auto"/>
            <w:vMerge w:val="restart"/>
            <w:hideMark/>
          </w:tcPr>
          <w:p w14:paraId="0ADD5BEB"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691BF31A"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 xml:space="preserve">Input in the missing numbers within this journal entry (labeled with a “?”) </w:t>
            </w:r>
          </w:p>
          <w:p w14:paraId="704A1724"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10/1/2015 Prepaid Rental Expense $3,000</w:t>
            </w:r>
          </w:p>
          <w:p w14:paraId="6566B317"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Cash $3,000</w:t>
            </w:r>
          </w:p>
          <w:p w14:paraId="2FF172AA"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Prepaid 3 months’ worth of rent ($1,000 x 3)</w:t>
            </w:r>
          </w:p>
          <w:p w14:paraId="5CC8C085"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10/31/2015 Rental Expense    ?</w:t>
            </w:r>
          </w:p>
          <w:p w14:paraId="1C8E8336"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Prepaid Rental Expense    ?</w:t>
            </w:r>
          </w:p>
          <w:p w14:paraId="224C80BE"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(Recognized one month of expense out of Prepaid Expense Account)</w:t>
            </w:r>
          </w:p>
        </w:tc>
        <w:tc>
          <w:tcPr>
            <w:tcW w:w="0" w:type="auto"/>
            <w:vAlign w:val="center"/>
            <w:hideMark/>
          </w:tcPr>
          <w:p w14:paraId="6BF3AF7E"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EA076FF"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D020926"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0058D1EE" w14:textId="77777777" w:rsidTr="004C6088">
        <w:trPr>
          <w:tblCellSpacing w:w="0" w:type="dxa"/>
        </w:trPr>
        <w:tc>
          <w:tcPr>
            <w:tcW w:w="0" w:type="auto"/>
            <w:vMerge/>
            <w:vAlign w:val="center"/>
            <w:hideMark/>
          </w:tcPr>
          <w:p w14:paraId="025CFDB0"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0B5966C2" w14:textId="77777777">
              <w:trPr>
                <w:tblCellSpacing w:w="0" w:type="dxa"/>
              </w:trPr>
              <w:tc>
                <w:tcPr>
                  <w:tcW w:w="0" w:type="auto"/>
                  <w:vAlign w:val="center"/>
                  <w:hideMark/>
                </w:tcPr>
                <w:p w14:paraId="447D05EE"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7FC7D081"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2F96CF43"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79A147B"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D109609"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6A7A5846"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29 </w:t>
      </w:r>
    </w:p>
    <w:p w14:paraId="729953D7"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68FA1744" w14:textId="77777777" w:rsidTr="004C6088">
        <w:trPr>
          <w:tblCellSpacing w:w="0" w:type="dxa"/>
        </w:trPr>
        <w:tc>
          <w:tcPr>
            <w:tcW w:w="0" w:type="auto"/>
            <w:noWrap/>
            <w:vAlign w:val="center"/>
            <w:hideMark/>
          </w:tcPr>
          <w:p w14:paraId="7F32423B"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4623DDA0"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79F280A0" w14:textId="77777777" w:rsidTr="004C6088">
        <w:trPr>
          <w:tblCellSpacing w:w="0" w:type="dxa"/>
        </w:trPr>
        <w:tc>
          <w:tcPr>
            <w:tcW w:w="0" w:type="auto"/>
            <w:vMerge w:val="restart"/>
            <w:hideMark/>
          </w:tcPr>
          <w:p w14:paraId="5D5B8B3B"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1BF9361F"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Where is the unearned revenue account listed under The Accounting Equation?</w:t>
            </w:r>
          </w:p>
        </w:tc>
        <w:tc>
          <w:tcPr>
            <w:tcW w:w="0" w:type="auto"/>
            <w:vAlign w:val="center"/>
            <w:hideMark/>
          </w:tcPr>
          <w:p w14:paraId="429DF504"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0CD654F"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2B44CC9"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7FB5A55E" w14:textId="77777777" w:rsidTr="004C6088">
        <w:trPr>
          <w:tblCellSpacing w:w="0" w:type="dxa"/>
        </w:trPr>
        <w:tc>
          <w:tcPr>
            <w:tcW w:w="0" w:type="auto"/>
            <w:vMerge/>
            <w:vAlign w:val="center"/>
            <w:hideMark/>
          </w:tcPr>
          <w:p w14:paraId="673D7082"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430D6D26" w14:textId="77777777">
              <w:trPr>
                <w:tblCellSpacing w:w="0" w:type="dxa"/>
              </w:trPr>
              <w:tc>
                <w:tcPr>
                  <w:tcW w:w="0" w:type="auto"/>
                  <w:vAlign w:val="center"/>
                  <w:hideMark/>
                </w:tcPr>
                <w:p w14:paraId="3B122B21"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752134AD"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15EEC3F1"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3DFA808"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63DE637"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7695FBBC"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30 </w:t>
      </w:r>
    </w:p>
    <w:p w14:paraId="72E74D69"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40EC68BE" w14:textId="77777777" w:rsidTr="004C6088">
        <w:trPr>
          <w:tblCellSpacing w:w="0" w:type="dxa"/>
        </w:trPr>
        <w:tc>
          <w:tcPr>
            <w:tcW w:w="0" w:type="auto"/>
            <w:noWrap/>
            <w:vAlign w:val="center"/>
            <w:hideMark/>
          </w:tcPr>
          <w:p w14:paraId="2E91A790"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24D600E0"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43EC6B85" w14:textId="77777777" w:rsidTr="004C6088">
        <w:trPr>
          <w:tblCellSpacing w:w="0" w:type="dxa"/>
        </w:trPr>
        <w:tc>
          <w:tcPr>
            <w:tcW w:w="0" w:type="auto"/>
            <w:vMerge w:val="restart"/>
            <w:hideMark/>
          </w:tcPr>
          <w:p w14:paraId="487B12EB"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3491AFAB"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In the general journal when entering in the debits and credits, which entry is usually on top, credit or debit?</w:t>
            </w:r>
          </w:p>
        </w:tc>
        <w:tc>
          <w:tcPr>
            <w:tcW w:w="0" w:type="auto"/>
            <w:vAlign w:val="center"/>
            <w:hideMark/>
          </w:tcPr>
          <w:p w14:paraId="540CF4FB"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101F346D"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182AFB03"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3E9AEF61" w14:textId="77777777" w:rsidTr="004C6088">
        <w:trPr>
          <w:tblCellSpacing w:w="0" w:type="dxa"/>
        </w:trPr>
        <w:tc>
          <w:tcPr>
            <w:tcW w:w="0" w:type="auto"/>
            <w:vMerge/>
            <w:vAlign w:val="center"/>
            <w:hideMark/>
          </w:tcPr>
          <w:p w14:paraId="5FE5A774"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657EFAD7" w14:textId="77777777">
              <w:trPr>
                <w:tblCellSpacing w:w="0" w:type="dxa"/>
              </w:trPr>
              <w:tc>
                <w:tcPr>
                  <w:tcW w:w="0" w:type="auto"/>
                  <w:vAlign w:val="center"/>
                  <w:hideMark/>
                </w:tcPr>
                <w:p w14:paraId="0855FAB1"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536A0031"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24963BD5"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28220AA"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52BDBC5"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58DE3BC5"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31 </w:t>
      </w:r>
    </w:p>
    <w:p w14:paraId="60A7E51B"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39C07112" w14:textId="77777777" w:rsidTr="004C6088">
        <w:trPr>
          <w:tblCellSpacing w:w="0" w:type="dxa"/>
        </w:trPr>
        <w:tc>
          <w:tcPr>
            <w:tcW w:w="0" w:type="auto"/>
            <w:noWrap/>
            <w:vAlign w:val="center"/>
            <w:hideMark/>
          </w:tcPr>
          <w:p w14:paraId="240D3645"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29E7B967"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483AE182" w14:textId="77777777" w:rsidTr="004C6088">
        <w:trPr>
          <w:tblCellSpacing w:w="0" w:type="dxa"/>
        </w:trPr>
        <w:tc>
          <w:tcPr>
            <w:tcW w:w="0" w:type="auto"/>
            <w:vMerge w:val="restart"/>
            <w:hideMark/>
          </w:tcPr>
          <w:p w14:paraId="26BE9269"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78039BEF"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What are the three inventory accounting methods discussed within the lecture?</w:t>
            </w:r>
          </w:p>
        </w:tc>
        <w:tc>
          <w:tcPr>
            <w:tcW w:w="0" w:type="auto"/>
            <w:vAlign w:val="center"/>
            <w:hideMark/>
          </w:tcPr>
          <w:p w14:paraId="3D821F34"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3F3DFA3"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DD75092"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345861B0" w14:textId="77777777" w:rsidTr="004C6088">
        <w:trPr>
          <w:tblCellSpacing w:w="0" w:type="dxa"/>
        </w:trPr>
        <w:tc>
          <w:tcPr>
            <w:tcW w:w="0" w:type="auto"/>
            <w:vMerge/>
            <w:vAlign w:val="center"/>
            <w:hideMark/>
          </w:tcPr>
          <w:p w14:paraId="15EA046E"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4393011F" w14:textId="77777777">
              <w:trPr>
                <w:tblCellSpacing w:w="0" w:type="dxa"/>
              </w:trPr>
              <w:tc>
                <w:tcPr>
                  <w:tcW w:w="0" w:type="auto"/>
                  <w:vAlign w:val="center"/>
                  <w:hideMark/>
                </w:tcPr>
                <w:p w14:paraId="4DB8BF62"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799ED907"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5DF8C86B"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C2D99D9"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C73DFAA"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3DA86A30"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32 </w:t>
      </w:r>
    </w:p>
    <w:p w14:paraId="00FE97B2"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497A0DA3" w14:textId="77777777" w:rsidTr="004C6088">
        <w:trPr>
          <w:tblCellSpacing w:w="0" w:type="dxa"/>
        </w:trPr>
        <w:tc>
          <w:tcPr>
            <w:tcW w:w="0" w:type="auto"/>
            <w:noWrap/>
            <w:vAlign w:val="center"/>
            <w:hideMark/>
          </w:tcPr>
          <w:p w14:paraId="420E3C7D"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3733636D"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1A9DBFF3" w14:textId="77777777" w:rsidTr="004C6088">
        <w:trPr>
          <w:tblCellSpacing w:w="0" w:type="dxa"/>
        </w:trPr>
        <w:tc>
          <w:tcPr>
            <w:tcW w:w="0" w:type="auto"/>
            <w:vMerge w:val="restart"/>
            <w:hideMark/>
          </w:tcPr>
          <w:p w14:paraId="6A69F32A"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7DA28100"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Which inventory accounting method is no longer accepted by General Accepted Accounting Principles (GAAP)?</w:t>
            </w:r>
          </w:p>
        </w:tc>
        <w:tc>
          <w:tcPr>
            <w:tcW w:w="0" w:type="auto"/>
            <w:vAlign w:val="center"/>
            <w:hideMark/>
          </w:tcPr>
          <w:p w14:paraId="5E3BC8AC"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68E4913"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B962889"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1D3B8839" w14:textId="77777777" w:rsidTr="004C6088">
        <w:trPr>
          <w:tblCellSpacing w:w="0" w:type="dxa"/>
        </w:trPr>
        <w:tc>
          <w:tcPr>
            <w:tcW w:w="0" w:type="auto"/>
            <w:vMerge/>
            <w:vAlign w:val="center"/>
            <w:hideMark/>
          </w:tcPr>
          <w:p w14:paraId="30D99F40"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6B9A7AE8" w14:textId="77777777">
              <w:trPr>
                <w:tblCellSpacing w:w="0" w:type="dxa"/>
              </w:trPr>
              <w:tc>
                <w:tcPr>
                  <w:tcW w:w="0" w:type="auto"/>
                  <w:vAlign w:val="center"/>
                  <w:hideMark/>
                </w:tcPr>
                <w:p w14:paraId="27BF2927"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206A09E6"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1F0A7A86"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00B2278"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63653D8"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0FE5A4D6"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33 </w:t>
      </w:r>
    </w:p>
    <w:p w14:paraId="77F16D12"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4EC19F4C" w14:textId="77777777" w:rsidTr="004C6088">
        <w:trPr>
          <w:tblCellSpacing w:w="0" w:type="dxa"/>
        </w:trPr>
        <w:tc>
          <w:tcPr>
            <w:tcW w:w="0" w:type="auto"/>
            <w:noWrap/>
            <w:vAlign w:val="center"/>
            <w:hideMark/>
          </w:tcPr>
          <w:p w14:paraId="03F248C0"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00DD8EF3"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14A1ED7B" w14:textId="77777777" w:rsidTr="004C6088">
        <w:trPr>
          <w:tblCellSpacing w:w="0" w:type="dxa"/>
        </w:trPr>
        <w:tc>
          <w:tcPr>
            <w:tcW w:w="0" w:type="auto"/>
            <w:vMerge w:val="restart"/>
            <w:hideMark/>
          </w:tcPr>
          <w:p w14:paraId="75090817"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76884BB8"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What dictates the reason why an accountant would choose one of the three inventory accounting methods (FIFO, LIFO, or Weighted Average)?</w:t>
            </w:r>
          </w:p>
        </w:tc>
        <w:tc>
          <w:tcPr>
            <w:tcW w:w="0" w:type="auto"/>
            <w:vAlign w:val="center"/>
            <w:hideMark/>
          </w:tcPr>
          <w:p w14:paraId="65CDCB4D"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2FD33BF"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6B6FA01"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75569589" w14:textId="77777777" w:rsidTr="004C6088">
        <w:trPr>
          <w:tblCellSpacing w:w="0" w:type="dxa"/>
        </w:trPr>
        <w:tc>
          <w:tcPr>
            <w:tcW w:w="0" w:type="auto"/>
            <w:vMerge/>
            <w:vAlign w:val="center"/>
            <w:hideMark/>
          </w:tcPr>
          <w:p w14:paraId="2320377D"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0AED006D" w14:textId="77777777">
              <w:trPr>
                <w:tblCellSpacing w:w="0" w:type="dxa"/>
              </w:trPr>
              <w:tc>
                <w:tcPr>
                  <w:tcW w:w="0" w:type="auto"/>
                  <w:vAlign w:val="center"/>
                  <w:hideMark/>
                </w:tcPr>
                <w:p w14:paraId="25FD8BE8"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41361177"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5248E117"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0F0078C"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35E57AF"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15B3951E"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34 </w:t>
      </w:r>
    </w:p>
    <w:p w14:paraId="256C6C8D"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3EB7209B" w14:textId="77777777" w:rsidTr="004C6088">
        <w:trPr>
          <w:tblCellSpacing w:w="0" w:type="dxa"/>
        </w:trPr>
        <w:tc>
          <w:tcPr>
            <w:tcW w:w="0" w:type="auto"/>
            <w:noWrap/>
            <w:vAlign w:val="center"/>
            <w:hideMark/>
          </w:tcPr>
          <w:p w14:paraId="4B8D3018"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027ADE84"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4602B092" w14:textId="77777777" w:rsidTr="004C6088">
        <w:trPr>
          <w:tblCellSpacing w:w="0" w:type="dxa"/>
        </w:trPr>
        <w:tc>
          <w:tcPr>
            <w:tcW w:w="0" w:type="auto"/>
            <w:vMerge w:val="restart"/>
            <w:hideMark/>
          </w:tcPr>
          <w:p w14:paraId="126AAC10"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21578C73"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What is the principle called for when you match the expenses incurred with the revenue made, in which satisfies the purpose for which the expense was incurred?</w:t>
            </w:r>
          </w:p>
        </w:tc>
        <w:tc>
          <w:tcPr>
            <w:tcW w:w="0" w:type="auto"/>
            <w:vAlign w:val="center"/>
            <w:hideMark/>
          </w:tcPr>
          <w:p w14:paraId="36B3D8D1"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C9196E1"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855FE1E"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B89F482" w14:textId="77777777" w:rsidTr="004C6088">
        <w:trPr>
          <w:tblCellSpacing w:w="0" w:type="dxa"/>
        </w:trPr>
        <w:tc>
          <w:tcPr>
            <w:tcW w:w="0" w:type="auto"/>
            <w:vMerge/>
            <w:vAlign w:val="center"/>
            <w:hideMark/>
          </w:tcPr>
          <w:p w14:paraId="703CAB8D"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02F78DA1" w14:textId="77777777">
              <w:trPr>
                <w:tblCellSpacing w:w="0" w:type="dxa"/>
              </w:trPr>
              <w:tc>
                <w:tcPr>
                  <w:tcW w:w="0" w:type="auto"/>
                  <w:vAlign w:val="center"/>
                  <w:hideMark/>
                </w:tcPr>
                <w:p w14:paraId="628E2A3F"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6E010BB0"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392A539B"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7D624AC"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D499946"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26761684"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35 </w:t>
      </w:r>
    </w:p>
    <w:p w14:paraId="1B4A8006"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6D651C97" w14:textId="77777777" w:rsidTr="004C6088">
        <w:trPr>
          <w:tblCellSpacing w:w="0" w:type="dxa"/>
        </w:trPr>
        <w:tc>
          <w:tcPr>
            <w:tcW w:w="0" w:type="auto"/>
            <w:noWrap/>
            <w:vAlign w:val="center"/>
            <w:hideMark/>
          </w:tcPr>
          <w:p w14:paraId="141E3741"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663A809E"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5BFE1097" w14:textId="77777777" w:rsidTr="004C6088">
        <w:trPr>
          <w:tblCellSpacing w:w="0" w:type="dxa"/>
        </w:trPr>
        <w:tc>
          <w:tcPr>
            <w:tcW w:w="0" w:type="auto"/>
            <w:vMerge w:val="restart"/>
            <w:hideMark/>
          </w:tcPr>
          <w:p w14:paraId="5B06BBF9"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2C6627AF"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Which inventory method accounts for the most recent inventory purchased first within its calculation?</w:t>
            </w:r>
          </w:p>
        </w:tc>
        <w:tc>
          <w:tcPr>
            <w:tcW w:w="0" w:type="auto"/>
            <w:vAlign w:val="center"/>
            <w:hideMark/>
          </w:tcPr>
          <w:p w14:paraId="660D3173"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32EF08E"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ACF4104"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4718E2C9" w14:textId="77777777" w:rsidTr="004C6088">
        <w:trPr>
          <w:tblCellSpacing w:w="0" w:type="dxa"/>
        </w:trPr>
        <w:tc>
          <w:tcPr>
            <w:tcW w:w="0" w:type="auto"/>
            <w:vMerge/>
            <w:vAlign w:val="center"/>
            <w:hideMark/>
          </w:tcPr>
          <w:p w14:paraId="3CCF5E67"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1DE065E1" w14:textId="77777777">
              <w:trPr>
                <w:tblCellSpacing w:w="0" w:type="dxa"/>
              </w:trPr>
              <w:tc>
                <w:tcPr>
                  <w:tcW w:w="0" w:type="auto"/>
                  <w:vAlign w:val="center"/>
                  <w:hideMark/>
                </w:tcPr>
                <w:p w14:paraId="7A655E52"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44B12668"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5B1B2A10"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C299030"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18D5C41"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20C10333"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36 </w:t>
      </w:r>
    </w:p>
    <w:p w14:paraId="27A48EA0"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0CBB6444" w14:textId="77777777" w:rsidTr="004C6088">
        <w:trPr>
          <w:tblCellSpacing w:w="0" w:type="dxa"/>
        </w:trPr>
        <w:tc>
          <w:tcPr>
            <w:tcW w:w="0" w:type="auto"/>
            <w:noWrap/>
            <w:vAlign w:val="center"/>
            <w:hideMark/>
          </w:tcPr>
          <w:p w14:paraId="6F005475"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7AB4FF84"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49EA33D9" w14:textId="77777777" w:rsidTr="004C6088">
        <w:trPr>
          <w:tblCellSpacing w:w="0" w:type="dxa"/>
        </w:trPr>
        <w:tc>
          <w:tcPr>
            <w:tcW w:w="0" w:type="auto"/>
            <w:vMerge w:val="restart"/>
            <w:hideMark/>
          </w:tcPr>
          <w:p w14:paraId="0C023B2E"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4CA50936"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Which inventory method accounts for the least recent inventory purchased first within its calculation?</w:t>
            </w:r>
          </w:p>
        </w:tc>
        <w:tc>
          <w:tcPr>
            <w:tcW w:w="0" w:type="auto"/>
            <w:vAlign w:val="center"/>
            <w:hideMark/>
          </w:tcPr>
          <w:p w14:paraId="725F2A9D"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7F2CC9C"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8A05503"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4F7B6122" w14:textId="77777777" w:rsidTr="004C6088">
        <w:trPr>
          <w:tblCellSpacing w:w="0" w:type="dxa"/>
        </w:trPr>
        <w:tc>
          <w:tcPr>
            <w:tcW w:w="0" w:type="auto"/>
            <w:vMerge/>
            <w:vAlign w:val="center"/>
            <w:hideMark/>
          </w:tcPr>
          <w:p w14:paraId="38D3EAEB"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4358D144" w14:textId="77777777">
              <w:trPr>
                <w:tblCellSpacing w:w="0" w:type="dxa"/>
              </w:trPr>
              <w:tc>
                <w:tcPr>
                  <w:tcW w:w="0" w:type="auto"/>
                  <w:vAlign w:val="center"/>
                  <w:hideMark/>
                </w:tcPr>
                <w:p w14:paraId="34E8001B"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41610627"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4235E7F3"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91030B1"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D28C0DA"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4B4A2B98"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37 </w:t>
      </w:r>
    </w:p>
    <w:p w14:paraId="777742AD"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495C0ADC" w14:textId="77777777" w:rsidTr="004C6088">
        <w:trPr>
          <w:tblCellSpacing w:w="0" w:type="dxa"/>
        </w:trPr>
        <w:tc>
          <w:tcPr>
            <w:tcW w:w="0" w:type="auto"/>
            <w:noWrap/>
            <w:vAlign w:val="center"/>
            <w:hideMark/>
          </w:tcPr>
          <w:p w14:paraId="3545EC98"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569265E6"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2CFBC60B" w14:textId="77777777" w:rsidTr="004C6088">
        <w:trPr>
          <w:tblCellSpacing w:w="0" w:type="dxa"/>
        </w:trPr>
        <w:tc>
          <w:tcPr>
            <w:tcW w:w="0" w:type="auto"/>
            <w:vMerge w:val="restart"/>
            <w:hideMark/>
          </w:tcPr>
          <w:p w14:paraId="6B197FBF"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4C46BCD2"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Which inventory method accounts for neither least recent or most recent inventory purchased first within its calculation?</w:t>
            </w:r>
          </w:p>
        </w:tc>
        <w:tc>
          <w:tcPr>
            <w:tcW w:w="0" w:type="auto"/>
            <w:vAlign w:val="center"/>
            <w:hideMark/>
          </w:tcPr>
          <w:p w14:paraId="50C696A2"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D8DB697"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0A2B4B7"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2A600E5E" w14:textId="77777777" w:rsidTr="004C6088">
        <w:trPr>
          <w:tblCellSpacing w:w="0" w:type="dxa"/>
        </w:trPr>
        <w:tc>
          <w:tcPr>
            <w:tcW w:w="0" w:type="auto"/>
            <w:vMerge/>
            <w:vAlign w:val="center"/>
            <w:hideMark/>
          </w:tcPr>
          <w:p w14:paraId="51E96DAF"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404FF41E" w14:textId="77777777">
              <w:trPr>
                <w:tblCellSpacing w:w="0" w:type="dxa"/>
              </w:trPr>
              <w:tc>
                <w:tcPr>
                  <w:tcW w:w="0" w:type="auto"/>
                  <w:vAlign w:val="center"/>
                  <w:hideMark/>
                </w:tcPr>
                <w:p w14:paraId="0321BCAD"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5654F060"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13967CAD"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F39BE9C"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5521E45"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4213E2B2"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38 </w:t>
      </w:r>
    </w:p>
    <w:p w14:paraId="0FECA97F"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6549BE73" w14:textId="77777777" w:rsidTr="004C6088">
        <w:trPr>
          <w:tblCellSpacing w:w="0" w:type="dxa"/>
        </w:trPr>
        <w:tc>
          <w:tcPr>
            <w:tcW w:w="0" w:type="auto"/>
            <w:noWrap/>
            <w:vAlign w:val="center"/>
            <w:hideMark/>
          </w:tcPr>
          <w:p w14:paraId="052F3705"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7F5E7209"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424824B7" w14:textId="77777777" w:rsidTr="004C6088">
        <w:trPr>
          <w:tblCellSpacing w:w="0" w:type="dxa"/>
        </w:trPr>
        <w:tc>
          <w:tcPr>
            <w:tcW w:w="0" w:type="auto"/>
            <w:vMerge w:val="restart"/>
            <w:hideMark/>
          </w:tcPr>
          <w:p w14:paraId="591C334B"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29E8A534"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From the accounting equation, which part of the equation represents what you owe?</w:t>
            </w:r>
          </w:p>
        </w:tc>
        <w:tc>
          <w:tcPr>
            <w:tcW w:w="0" w:type="auto"/>
            <w:vAlign w:val="center"/>
            <w:hideMark/>
          </w:tcPr>
          <w:p w14:paraId="5D169760"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46BA35C3"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70AD454A"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6AF7F34" w14:textId="77777777" w:rsidTr="004C6088">
        <w:trPr>
          <w:tblCellSpacing w:w="0" w:type="dxa"/>
        </w:trPr>
        <w:tc>
          <w:tcPr>
            <w:tcW w:w="0" w:type="auto"/>
            <w:vMerge/>
            <w:vAlign w:val="center"/>
            <w:hideMark/>
          </w:tcPr>
          <w:p w14:paraId="64B54BA2"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5B2BEEAF" w14:textId="77777777">
              <w:trPr>
                <w:tblCellSpacing w:w="0" w:type="dxa"/>
              </w:trPr>
              <w:tc>
                <w:tcPr>
                  <w:tcW w:w="0" w:type="auto"/>
                  <w:vAlign w:val="center"/>
                  <w:hideMark/>
                </w:tcPr>
                <w:p w14:paraId="1A2366D0"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3F70A776"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5FD52552"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0F059142"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3A25BFA"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75AFD19E"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39 </w:t>
      </w:r>
    </w:p>
    <w:p w14:paraId="75099188"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9096"/>
        <w:gridCol w:w="66"/>
        <w:gridCol w:w="66"/>
        <w:gridCol w:w="66"/>
      </w:tblGrid>
      <w:tr w:rsidR="004C6088" w:rsidRPr="004C6088" w14:paraId="12915BBA" w14:textId="77777777" w:rsidTr="004C6088">
        <w:trPr>
          <w:tblCellSpacing w:w="0" w:type="dxa"/>
        </w:trPr>
        <w:tc>
          <w:tcPr>
            <w:tcW w:w="0" w:type="auto"/>
            <w:noWrap/>
            <w:vAlign w:val="center"/>
            <w:hideMark/>
          </w:tcPr>
          <w:p w14:paraId="0B21076B"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14:paraId="0D2654D6"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729E14DD" w14:textId="77777777" w:rsidTr="004C6088">
        <w:trPr>
          <w:tblCellSpacing w:w="0" w:type="dxa"/>
        </w:trPr>
        <w:tc>
          <w:tcPr>
            <w:tcW w:w="0" w:type="auto"/>
            <w:vMerge w:val="restart"/>
            <w:hideMark/>
          </w:tcPr>
          <w:p w14:paraId="6D78BB12"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hideMark/>
          </w:tcPr>
          <w:p w14:paraId="4BAD8CD6"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From the accounting equation, which part of the equation represents what you own?</w:t>
            </w:r>
          </w:p>
        </w:tc>
        <w:tc>
          <w:tcPr>
            <w:tcW w:w="0" w:type="auto"/>
            <w:vAlign w:val="center"/>
            <w:hideMark/>
          </w:tcPr>
          <w:p w14:paraId="5C00CBC7"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596698F"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165C6BBE"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4A56A38C" w14:textId="77777777" w:rsidTr="004C6088">
        <w:trPr>
          <w:tblCellSpacing w:w="0" w:type="dxa"/>
        </w:trPr>
        <w:tc>
          <w:tcPr>
            <w:tcW w:w="0" w:type="auto"/>
            <w:vMerge/>
            <w:vAlign w:val="center"/>
            <w:hideMark/>
          </w:tcPr>
          <w:p w14:paraId="35934F02"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tblGrid>
            <w:tr w:rsidR="004C6088" w:rsidRPr="004C6088" w14:paraId="23057E52" w14:textId="77777777">
              <w:trPr>
                <w:tblCellSpacing w:w="0" w:type="dxa"/>
              </w:trPr>
              <w:tc>
                <w:tcPr>
                  <w:tcW w:w="0" w:type="auto"/>
                  <w:vAlign w:val="center"/>
                  <w:hideMark/>
                </w:tcPr>
                <w:p w14:paraId="6F4AC8C7" w14:textId="77777777" w:rsidR="004C6088" w:rsidRPr="004C6088" w:rsidRDefault="004C6088" w:rsidP="004C6088">
                  <w:pPr>
                    <w:spacing w:after="0" w:line="240" w:lineRule="auto"/>
                    <w:rPr>
                      <w:rFonts w:ascii="Times New Roman" w:eastAsia="Times New Roman" w:hAnsi="Times New Roman" w:cs="Times New Roman"/>
                      <w:sz w:val="24"/>
                      <w:szCs w:val="24"/>
                    </w:rPr>
                  </w:pPr>
                </w:p>
              </w:tc>
            </w:tr>
          </w:tbl>
          <w:p w14:paraId="24CBC55D"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vAlign w:val="center"/>
            <w:hideMark/>
          </w:tcPr>
          <w:p w14:paraId="385F55C1"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C69A634"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C19F19B"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78CCFC56" w14:textId="77777777" w:rsidR="004C6088" w:rsidRPr="004C6088" w:rsidRDefault="004C6088" w:rsidP="004C608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C6088">
        <w:rPr>
          <w:rFonts w:ascii="Times New Roman" w:eastAsia="Times New Roman" w:hAnsi="Symbol" w:cs="Times New Roman"/>
          <w:b/>
          <w:bCs/>
          <w:sz w:val="27"/>
          <w:szCs w:val="27"/>
        </w:rPr>
        <w:t></w:t>
      </w:r>
      <w:r w:rsidRPr="004C6088">
        <w:rPr>
          <w:rFonts w:ascii="Times New Roman" w:eastAsia="Times New Roman" w:hAnsi="Times New Roman" w:cs="Times New Roman"/>
          <w:b/>
          <w:bCs/>
          <w:sz w:val="27"/>
          <w:szCs w:val="27"/>
        </w:rPr>
        <w:t xml:space="preserve">  Question</w:t>
      </w:r>
      <w:proofErr w:type="gramEnd"/>
      <w:r w:rsidRPr="004C6088">
        <w:rPr>
          <w:rFonts w:ascii="Times New Roman" w:eastAsia="Times New Roman" w:hAnsi="Times New Roman" w:cs="Times New Roman"/>
          <w:b/>
          <w:bCs/>
          <w:sz w:val="27"/>
          <w:szCs w:val="27"/>
        </w:rPr>
        <w:t xml:space="preserve"> 40 </w:t>
      </w:r>
    </w:p>
    <w:p w14:paraId="6AF95E35"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Needs Grading</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6"/>
        <w:gridCol w:w="4548"/>
        <w:gridCol w:w="4548"/>
        <w:gridCol w:w="66"/>
        <w:gridCol w:w="66"/>
        <w:gridCol w:w="66"/>
      </w:tblGrid>
      <w:tr w:rsidR="004C6088" w:rsidRPr="004C6088" w14:paraId="76CCB406" w14:textId="77777777" w:rsidTr="004C6088">
        <w:trPr>
          <w:tblCellSpacing w:w="0" w:type="dxa"/>
        </w:trPr>
        <w:tc>
          <w:tcPr>
            <w:tcW w:w="0" w:type="auto"/>
            <w:noWrap/>
            <w:vAlign w:val="center"/>
            <w:hideMark/>
          </w:tcPr>
          <w:p w14:paraId="7BA017E7" w14:textId="77777777" w:rsidR="004C6088" w:rsidRPr="004C6088" w:rsidRDefault="004C6088" w:rsidP="004C6088">
            <w:pPr>
              <w:spacing w:after="0" w:line="240" w:lineRule="auto"/>
              <w:rPr>
                <w:rFonts w:ascii="Times New Roman" w:eastAsia="Times New Roman" w:hAnsi="Times New Roman" w:cs="Times New Roman"/>
                <w:sz w:val="24"/>
                <w:szCs w:val="24"/>
              </w:rPr>
            </w:pPr>
          </w:p>
        </w:tc>
        <w:tc>
          <w:tcPr>
            <w:tcW w:w="0" w:type="auto"/>
            <w:gridSpan w:val="5"/>
            <w:noWrap/>
            <w:vAlign w:val="center"/>
            <w:hideMark/>
          </w:tcPr>
          <w:p w14:paraId="47C1F479"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6C830CDE" w14:textId="77777777" w:rsidTr="004C6088">
        <w:trPr>
          <w:tblCellSpacing w:w="0" w:type="dxa"/>
        </w:trPr>
        <w:tc>
          <w:tcPr>
            <w:tcW w:w="0" w:type="auto"/>
            <w:vMerge w:val="restart"/>
            <w:hideMark/>
          </w:tcPr>
          <w:p w14:paraId="262343DD" w14:textId="77777777" w:rsidR="004C6088" w:rsidRPr="004C6088" w:rsidRDefault="004C6088" w:rsidP="004C6088">
            <w:pPr>
              <w:spacing w:after="0" w:line="240" w:lineRule="auto"/>
              <w:jc w:val="right"/>
              <w:rPr>
                <w:rFonts w:ascii="Times New Roman" w:eastAsia="Times New Roman" w:hAnsi="Times New Roman" w:cs="Times New Roman"/>
                <w:sz w:val="20"/>
                <w:szCs w:val="20"/>
              </w:rPr>
            </w:pPr>
          </w:p>
        </w:tc>
        <w:tc>
          <w:tcPr>
            <w:tcW w:w="5000" w:type="pct"/>
            <w:gridSpan w:val="2"/>
            <w:hideMark/>
          </w:tcPr>
          <w:p w14:paraId="31EF4E87" w14:textId="77777777" w:rsidR="004C6088" w:rsidRPr="004C6088" w:rsidRDefault="004C6088" w:rsidP="004C6088">
            <w:pPr>
              <w:spacing w:before="100" w:beforeAutospacing="1" w:after="100" w:afterAutospacing="1" w:line="240" w:lineRule="auto"/>
              <w:rPr>
                <w:rFonts w:ascii="Times New Roman" w:eastAsia="Times New Roman" w:hAnsi="Times New Roman" w:cs="Times New Roman"/>
                <w:sz w:val="24"/>
                <w:szCs w:val="24"/>
              </w:rPr>
            </w:pPr>
            <w:r w:rsidRPr="004C6088">
              <w:rPr>
                <w:rFonts w:ascii="Times New Roman" w:eastAsia="Times New Roman" w:hAnsi="Times New Roman" w:cs="Times New Roman"/>
                <w:sz w:val="24"/>
                <w:szCs w:val="24"/>
              </w:rPr>
              <w:t>From the accounting equation, which part of the equation represents what you have?</w:t>
            </w:r>
          </w:p>
        </w:tc>
        <w:tc>
          <w:tcPr>
            <w:tcW w:w="0" w:type="auto"/>
            <w:vAlign w:val="center"/>
            <w:hideMark/>
          </w:tcPr>
          <w:p w14:paraId="44A45155"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ED0FDDF"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62A8459A"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r w:rsidR="004C6088" w:rsidRPr="004C6088" w14:paraId="79BF759E" w14:textId="77777777" w:rsidTr="004C6088">
        <w:trPr>
          <w:tblCellSpacing w:w="0" w:type="dxa"/>
        </w:trPr>
        <w:tc>
          <w:tcPr>
            <w:tcW w:w="0" w:type="auto"/>
            <w:vMerge/>
            <w:vAlign w:val="center"/>
            <w:hideMark/>
          </w:tcPr>
          <w:p w14:paraId="7A919E60"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F75C149"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2384E377"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C170CD2"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5B539DCB" w14:textId="77777777" w:rsidR="004C6088" w:rsidRPr="004C6088" w:rsidRDefault="004C6088" w:rsidP="004C6088">
            <w:pPr>
              <w:spacing w:after="0" w:line="240" w:lineRule="auto"/>
              <w:rPr>
                <w:rFonts w:ascii="Times New Roman" w:eastAsia="Times New Roman" w:hAnsi="Times New Roman" w:cs="Times New Roman"/>
                <w:sz w:val="20"/>
                <w:szCs w:val="20"/>
              </w:rPr>
            </w:pPr>
          </w:p>
        </w:tc>
        <w:tc>
          <w:tcPr>
            <w:tcW w:w="0" w:type="auto"/>
            <w:vAlign w:val="center"/>
            <w:hideMark/>
          </w:tcPr>
          <w:p w14:paraId="31D955DB" w14:textId="77777777" w:rsidR="004C6088" w:rsidRPr="004C6088" w:rsidRDefault="004C6088" w:rsidP="004C6088">
            <w:pPr>
              <w:spacing w:after="0" w:line="240" w:lineRule="auto"/>
              <w:rPr>
                <w:rFonts w:ascii="Times New Roman" w:eastAsia="Times New Roman" w:hAnsi="Times New Roman" w:cs="Times New Roman"/>
                <w:sz w:val="20"/>
                <w:szCs w:val="20"/>
              </w:rPr>
            </w:pPr>
          </w:p>
        </w:tc>
      </w:tr>
    </w:tbl>
    <w:p w14:paraId="41101E0B" w14:textId="77777777" w:rsidR="00F71357" w:rsidRDefault="00484908"/>
    <w:sectPr w:rsidR="00F71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57D51"/>
    <w:multiLevelType w:val="hybridMultilevel"/>
    <w:tmpl w:val="D5B62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0409B"/>
    <w:multiLevelType w:val="hybridMultilevel"/>
    <w:tmpl w:val="527CA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0D51E6"/>
    <w:multiLevelType w:val="hybridMultilevel"/>
    <w:tmpl w:val="5F186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I2NDKwNDS3sDQyNjNR0lEKTi0uzszPAykwqgUAdH5rxywAAAA="/>
  </w:docVars>
  <w:rsids>
    <w:rsidRoot w:val="004C6088"/>
    <w:rsid w:val="000946EA"/>
    <w:rsid w:val="00484908"/>
    <w:rsid w:val="004C6088"/>
    <w:rsid w:val="00526B31"/>
    <w:rsid w:val="00903E60"/>
    <w:rsid w:val="00DC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2BB1"/>
  <w15:chartTrackingRefBased/>
  <w15:docId w15:val="{BF59B815-B577-453F-9260-28ECE739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4C60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6088"/>
    <w:rPr>
      <w:rFonts w:ascii="Times New Roman" w:eastAsia="Times New Roman" w:hAnsi="Times New Roman" w:cs="Times New Roman"/>
      <w:b/>
      <w:bCs/>
      <w:sz w:val="27"/>
      <w:szCs w:val="27"/>
    </w:rPr>
  </w:style>
  <w:style w:type="paragraph" w:customStyle="1" w:styleId="taskbuttondiv">
    <w:name w:val="taskbuttondiv"/>
    <w:basedOn w:val="Normal"/>
    <w:rsid w:val="004C60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C60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C6088"/>
  </w:style>
  <w:style w:type="paragraph" w:styleId="ListParagraph">
    <w:name w:val="List Paragraph"/>
    <w:basedOn w:val="Normal"/>
    <w:uiPriority w:val="34"/>
    <w:qFormat/>
    <w:rsid w:val="004C6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57754">
      <w:bodyDiv w:val="1"/>
      <w:marLeft w:val="0"/>
      <w:marRight w:val="0"/>
      <w:marTop w:val="0"/>
      <w:marBottom w:val="0"/>
      <w:divBdr>
        <w:top w:val="none" w:sz="0" w:space="0" w:color="auto"/>
        <w:left w:val="none" w:sz="0" w:space="0" w:color="auto"/>
        <w:bottom w:val="none" w:sz="0" w:space="0" w:color="auto"/>
        <w:right w:val="none" w:sz="0" w:space="0" w:color="auto"/>
      </w:divBdr>
      <w:divsChild>
        <w:div w:id="754939033">
          <w:marLeft w:val="0"/>
          <w:marRight w:val="0"/>
          <w:marTop w:val="0"/>
          <w:marBottom w:val="0"/>
          <w:divBdr>
            <w:top w:val="none" w:sz="0" w:space="0" w:color="auto"/>
            <w:left w:val="none" w:sz="0" w:space="0" w:color="auto"/>
            <w:bottom w:val="none" w:sz="0" w:space="0" w:color="auto"/>
            <w:right w:val="none" w:sz="0" w:space="0" w:color="auto"/>
          </w:divBdr>
        </w:div>
        <w:div w:id="182324833">
          <w:marLeft w:val="0"/>
          <w:marRight w:val="0"/>
          <w:marTop w:val="0"/>
          <w:marBottom w:val="0"/>
          <w:divBdr>
            <w:top w:val="none" w:sz="0" w:space="0" w:color="auto"/>
            <w:left w:val="none" w:sz="0" w:space="0" w:color="auto"/>
            <w:bottom w:val="none" w:sz="0" w:space="0" w:color="auto"/>
            <w:right w:val="none" w:sz="0" w:space="0" w:color="auto"/>
          </w:divBdr>
          <w:divsChild>
            <w:div w:id="1054237663">
              <w:marLeft w:val="0"/>
              <w:marRight w:val="0"/>
              <w:marTop w:val="0"/>
              <w:marBottom w:val="0"/>
              <w:divBdr>
                <w:top w:val="none" w:sz="0" w:space="0" w:color="auto"/>
                <w:left w:val="none" w:sz="0" w:space="0" w:color="auto"/>
                <w:bottom w:val="none" w:sz="0" w:space="0" w:color="auto"/>
                <w:right w:val="none" w:sz="0" w:space="0" w:color="auto"/>
              </w:divBdr>
            </w:div>
          </w:divsChild>
        </w:div>
        <w:div w:id="825512206">
          <w:marLeft w:val="0"/>
          <w:marRight w:val="0"/>
          <w:marTop w:val="0"/>
          <w:marBottom w:val="0"/>
          <w:divBdr>
            <w:top w:val="none" w:sz="0" w:space="0" w:color="auto"/>
            <w:left w:val="none" w:sz="0" w:space="0" w:color="auto"/>
            <w:bottom w:val="none" w:sz="0" w:space="0" w:color="auto"/>
            <w:right w:val="none" w:sz="0" w:space="0" w:color="auto"/>
          </w:divBdr>
        </w:div>
        <w:div w:id="1370030582">
          <w:marLeft w:val="0"/>
          <w:marRight w:val="0"/>
          <w:marTop w:val="0"/>
          <w:marBottom w:val="0"/>
          <w:divBdr>
            <w:top w:val="none" w:sz="0" w:space="0" w:color="auto"/>
            <w:left w:val="none" w:sz="0" w:space="0" w:color="auto"/>
            <w:bottom w:val="none" w:sz="0" w:space="0" w:color="auto"/>
            <w:right w:val="none" w:sz="0" w:space="0" w:color="auto"/>
          </w:divBdr>
          <w:divsChild>
            <w:div w:id="563564962">
              <w:marLeft w:val="0"/>
              <w:marRight w:val="0"/>
              <w:marTop w:val="0"/>
              <w:marBottom w:val="0"/>
              <w:divBdr>
                <w:top w:val="none" w:sz="0" w:space="0" w:color="auto"/>
                <w:left w:val="none" w:sz="0" w:space="0" w:color="auto"/>
                <w:bottom w:val="none" w:sz="0" w:space="0" w:color="auto"/>
                <w:right w:val="none" w:sz="0" w:space="0" w:color="auto"/>
              </w:divBdr>
            </w:div>
          </w:divsChild>
        </w:div>
        <w:div w:id="1919097765">
          <w:marLeft w:val="0"/>
          <w:marRight w:val="0"/>
          <w:marTop w:val="0"/>
          <w:marBottom w:val="0"/>
          <w:divBdr>
            <w:top w:val="none" w:sz="0" w:space="0" w:color="auto"/>
            <w:left w:val="none" w:sz="0" w:space="0" w:color="auto"/>
            <w:bottom w:val="none" w:sz="0" w:space="0" w:color="auto"/>
            <w:right w:val="none" w:sz="0" w:space="0" w:color="auto"/>
          </w:divBdr>
        </w:div>
        <w:div w:id="1251231800">
          <w:marLeft w:val="0"/>
          <w:marRight w:val="0"/>
          <w:marTop w:val="0"/>
          <w:marBottom w:val="0"/>
          <w:divBdr>
            <w:top w:val="none" w:sz="0" w:space="0" w:color="auto"/>
            <w:left w:val="none" w:sz="0" w:space="0" w:color="auto"/>
            <w:bottom w:val="none" w:sz="0" w:space="0" w:color="auto"/>
            <w:right w:val="none" w:sz="0" w:space="0" w:color="auto"/>
          </w:divBdr>
          <w:divsChild>
            <w:div w:id="164131725">
              <w:marLeft w:val="0"/>
              <w:marRight w:val="0"/>
              <w:marTop w:val="0"/>
              <w:marBottom w:val="0"/>
              <w:divBdr>
                <w:top w:val="none" w:sz="0" w:space="0" w:color="auto"/>
                <w:left w:val="none" w:sz="0" w:space="0" w:color="auto"/>
                <w:bottom w:val="none" w:sz="0" w:space="0" w:color="auto"/>
                <w:right w:val="none" w:sz="0" w:space="0" w:color="auto"/>
              </w:divBdr>
            </w:div>
          </w:divsChild>
        </w:div>
        <w:div w:id="2107188452">
          <w:marLeft w:val="0"/>
          <w:marRight w:val="0"/>
          <w:marTop w:val="0"/>
          <w:marBottom w:val="0"/>
          <w:divBdr>
            <w:top w:val="none" w:sz="0" w:space="0" w:color="auto"/>
            <w:left w:val="none" w:sz="0" w:space="0" w:color="auto"/>
            <w:bottom w:val="none" w:sz="0" w:space="0" w:color="auto"/>
            <w:right w:val="none" w:sz="0" w:space="0" w:color="auto"/>
          </w:divBdr>
        </w:div>
        <w:div w:id="1765111558">
          <w:marLeft w:val="0"/>
          <w:marRight w:val="0"/>
          <w:marTop w:val="0"/>
          <w:marBottom w:val="0"/>
          <w:divBdr>
            <w:top w:val="none" w:sz="0" w:space="0" w:color="auto"/>
            <w:left w:val="none" w:sz="0" w:space="0" w:color="auto"/>
            <w:bottom w:val="none" w:sz="0" w:space="0" w:color="auto"/>
            <w:right w:val="none" w:sz="0" w:space="0" w:color="auto"/>
          </w:divBdr>
          <w:divsChild>
            <w:div w:id="1670789444">
              <w:marLeft w:val="0"/>
              <w:marRight w:val="0"/>
              <w:marTop w:val="0"/>
              <w:marBottom w:val="0"/>
              <w:divBdr>
                <w:top w:val="none" w:sz="0" w:space="0" w:color="auto"/>
                <w:left w:val="none" w:sz="0" w:space="0" w:color="auto"/>
                <w:bottom w:val="none" w:sz="0" w:space="0" w:color="auto"/>
                <w:right w:val="none" w:sz="0" w:space="0" w:color="auto"/>
              </w:divBdr>
            </w:div>
          </w:divsChild>
        </w:div>
        <w:div w:id="32460962">
          <w:marLeft w:val="0"/>
          <w:marRight w:val="0"/>
          <w:marTop w:val="0"/>
          <w:marBottom w:val="0"/>
          <w:divBdr>
            <w:top w:val="none" w:sz="0" w:space="0" w:color="auto"/>
            <w:left w:val="none" w:sz="0" w:space="0" w:color="auto"/>
            <w:bottom w:val="none" w:sz="0" w:space="0" w:color="auto"/>
            <w:right w:val="none" w:sz="0" w:space="0" w:color="auto"/>
          </w:divBdr>
        </w:div>
        <w:div w:id="893152451">
          <w:marLeft w:val="0"/>
          <w:marRight w:val="0"/>
          <w:marTop w:val="0"/>
          <w:marBottom w:val="0"/>
          <w:divBdr>
            <w:top w:val="none" w:sz="0" w:space="0" w:color="auto"/>
            <w:left w:val="none" w:sz="0" w:space="0" w:color="auto"/>
            <w:bottom w:val="none" w:sz="0" w:space="0" w:color="auto"/>
            <w:right w:val="none" w:sz="0" w:space="0" w:color="auto"/>
          </w:divBdr>
          <w:divsChild>
            <w:div w:id="22751280">
              <w:marLeft w:val="0"/>
              <w:marRight w:val="0"/>
              <w:marTop w:val="0"/>
              <w:marBottom w:val="0"/>
              <w:divBdr>
                <w:top w:val="none" w:sz="0" w:space="0" w:color="auto"/>
                <w:left w:val="none" w:sz="0" w:space="0" w:color="auto"/>
                <w:bottom w:val="none" w:sz="0" w:space="0" w:color="auto"/>
                <w:right w:val="none" w:sz="0" w:space="0" w:color="auto"/>
              </w:divBdr>
            </w:div>
          </w:divsChild>
        </w:div>
        <w:div w:id="1597596250">
          <w:marLeft w:val="0"/>
          <w:marRight w:val="0"/>
          <w:marTop w:val="0"/>
          <w:marBottom w:val="0"/>
          <w:divBdr>
            <w:top w:val="none" w:sz="0" w:space="0" w:color="auto"/>
            <w:left w:val="none" w:sz="0" w:space="0" w:color="auto"/>
            <w:bottom w:val="none" w:sz="0" w:space="0" w:color="auto"/>
            <w:right w:val="none" w:sz="0" w:space="0" w:color="auto"/>
          </w:divBdr>
        </w:div>
        <w:div w:id="294143607">
          <w:marLeft w:val="0"/>
          <w:marRight w:val="0"/>
          <w:marTop w:val="0"/>
          <w:marBottom w:val="0"/>
          <w:divBdr>
            <w:top w:val="none" w:sz="0" w:space="0" w:color="auto"/>
            <w:left w:val="none" w:sz="0" w:space="0" w:color="auto"/>
            <w:bottom w:val="none" w:sz="0" w:space="0" w:color="auto"/>
            <w:right w:val="none" w:sz="0" w:space="0" w:color="auto"/>
          </w:divBdr>
          <w:divsChild>
            <w:div w:id="996032767">
              <w:marLeft w:val="0"/>
              <w:marRight w:val="0"/>
              <w:marTop w:val="0"/>
              <w:marBottom w:val="0"/>
              <w:divBdr>
                <w:top w:val="none" w:sz="0" w:space="0" w:color="auto"/>
                <w:left w:val="none" w:sz="0" w:space="0" w:color="auto"/>
                <w:bottom w:val="none" w:sz="0" w:space="0" w:color="auto"/>
                <w:right w:val="none" w:sz="0" w:space="0" w:color="auto"/>
              </w:divBdr>
            </w:div>
          </w:divsChild>
        </w:div>
        <w:div w:id="1053231446">
          <w:marLeft w:val="0"/>
          <w:marRight w:val="0"/>
          <w:marTop w:val="0"/>
          <w:marBottom w:val="0"/>
          <w:divBdr>
            <w:top w:val="none" w:sz="0" w:space="0" w:color="auto"/>
            <w:left w:val="none" w:sz="0" w:space="0" w:color="auto"/>
            <w:bottom w:val="none" w:sz="0" w:space="0" w:color="auto"/>
            <w:right w:val="none" w:sz="0" w:space="0" w:color="auto"/>
          </w:divBdr>
        </w:div>
        <w:div w:id="1654260417">
          <w:marLeft w:val="0"/>
          <w:marRight w:val="0"/>
          <w:marTop w:val="0"/>
          <w:marBottom w:val="0"/>
          <w:divBdr>
            <w:top w:val="none" w:sz="0" w:space="0" w:color="auto"/>
            <w:left w:val="none" w:sz="0" w:space="0" w:color="auto"/>
            <w:bottom w:val="none" w:sz="0" w:space="0" w:color="auto"/>
            <w:right w:val="none" w:sz="0" w:space="0" w:color="auto"/>
          </w:divBdr>
          <w:divsChild>
            <w:div w:id="618536697">
              <w:marLeft w:val="0"/>
              <w:marRight w:val="0"/>
              <w:marTop w:val="0"/>
              <w:marBottom w:val="0"/>
              <w:divBdr>
                <w:top w:val="none" w:sz="0" w:space="0" w:color="auto"/>
                <w:left w:val="none" w:sz="0" w:space="0" w:color="auto"/>
                <w:bottom w:val="none" w:sz="0" w:space="0" w:color="auto"/>
                <w:right w:val="none" w:sz="0" w:space="0" w:color="auto"/>
              </w:divBdr>
            </w:div>
          </w:divsChild>
        </w:div>
        <w:div w:id="2008166815">
          <w:marLeft w:val="0"/>
          <w:marRight w:val="0"/>
          <w:marTop w:val="0"/>
          <w:marBottom w:val="0"/>
          <w:divBdr>
            <w:top w:val="none" w:sz="0" w:space="0" w:color="auto"/>
            <w:left w:val="none" w:sz="0" w:space="0" w:color="auto"/>
            <w:bottom w:val="none" w:sz="0" w:space="0" w:color="auto"/>
            <w:right w:val="none" w:sz="0" w:space="0" w:color="auto"/>
          </w:divBdr>
        </w:div>
        <w:div w:id="832573292">
          <w:marLeft w:val="0"/>
          <w:marRight w:val="0"/>
          <w:marTop w:val="0"/>
          <w:marBottom w:val="0"/>
          <w:divBdr>
            <w:top w:val="none" w:sz="0" w:space="0" w:color="auto"/>
            <w:left w:val="none" w:sz="0" w:space="0" w:color="auto"/>
            <w:bottom w:val="none" w:sz="0" w:space="0" w:color="auto"/>
            <w:right w:val="none" w:sz="0" w:space="0" w:color="auto"/>
          </w:divBdr>
          <w:divsChild>
            <w:div w:id="967012463">
              <w:marLeft w:val="0"/>
              <w:marRight w:val="0"/>
              <w:marTop w:val="0"/>
              <w:marBottom w:val="0"/>
              <w:divBdr>
                <w:top w:val="none" w:sz="0" w:space="0" w:color="auto"/>
                <w:left w:val="none" w:sz="0" w:space="0" w:color="auto"/>
                <w:bottom w:val="none" w:sz="0" w:space="0" w:color="auto"/>
                <w:right w:val="none" w:sz="0" w:space="0" w:color="auto"/>
              </w:divBdr>
            </w:div>
          </w:divsChild>
        </w:div>
        <w:div w:id="2047177607">
          <w:marLeft w:val="0"/>
          <w:marRight w:val="0"/>
          <w:marTop w:val="0"/>
          <w:marBottom w:val="0"/>
          <w:divBdr>
            <w:top w:val="none" w:sz="0" w:space="0" w:color="auto"/>
            <w:left w:val="none" w:sz="0" w:space="0" w:color="auto"/>
            <w:bottom w:val="none" w:sz="0" w:space="0" w:color="auto"/>
            <w:right w:val="none" w:sz="0" w:space="0" w:color="auto"/>
          </w:divBdr>
        </w:div>
        <w:div w:id="153763973">
          <w:marLeft w:val="0"/>
          <w:marRight w:val="0"/>
          <w:marTop w:val="0"/>
          <w:marBottom w:val="0"/>
          <w:divBdr>
            <w:top w:val="none" w:sz="0" w:space="0" w:color="auto"/>
            <w:left w:val="none" w:sz="0" w:space="0" w:color="auto"/>
            <w:bottom w:val="none" w:sz="0" w:space="0" w:color="auto"/>
            <w:right w:val="none" w:sz="0" w:space="0" w:color="auto"/>
          </w:divBdr>
          <w:divsChild>
            <w:div w:id="876283924">
              <w:marLeft w:val="0"/>
              <w:marRight w:val="0"/>
              <w:marTop w:val="0"/>
              <w:marBottom w:val="0"/>
              <w:divBdr>
                <w:top w:val="none" w:sz="0" w:space="0" w:color="auto"/>
                <w:left w:val="none" w:sz="0" w:space="0" w:color="auto"/>
                <w:bottom w:val="none" w:sz="0" w:space="0" w:color="auto"/>
                <w:right w:val="none" w:sz="0" w:space="0" w:color="auto"/>
              </w:divBdr>
            </w:div>
          </w:divsChild>
        </w:div>
        <w:div w:id="513299294">
          <w:marLeft w:val="0"/>
          <w:marRight w:val="0"/>
          <w:marTop w:val="0"/>
          <w:marBottom w:val="0"/>
          <w:divBdr>
            <w:top w:val="none" w:sz="0" w:space="0" w:color="auto"/>
            <w:left w:val="none" w:sz="0" w:space="0" w:color="auto"/>
            <w:bottom w:val="none" w:sz="0" w:space="0" w:color="auto"/>
            <w:right w:val="none" w:sz="0" w:space="0" w:color="auto"/>
          </w:divBdr>
        </w:div>
        <w:div w:id="792019712">
          <w:marLeft w:val="0"/>
          <w:marRight w:val="0"/>
          <w:marTop w:val="0"/>
          <w:marBottom w:val="0"/>
          <w:divBdr>
            <w:top w:val="none" w:sz="0" w:space="0" w:color="auto"/>
            <w:left w:val="none" w:sz="0" w:space="0" w:color="auto"/>
            <w:bottom w:val="none" w:sz="0" w:space="0" w:color="auto"/>
            <w:right w:val="none" w:sz="0" w:space="0" w:color="auto"/>
          </w:divBdr>
          <w:divsChild>
            <w:div w:id="1675255856">
              <w:marLeft w:val="0"/>
              <w:marRight w:val="0"/>
              <w:marTop w:val="0"/>
              <w:marBottom w:val="0"/>
              <w:divBdr>
                <w:top w:val="none" w:sz="0" w:space="0" w:color="auto"/>
                <w:left w:val="none" w:sz="0" w:space="0" w:color="auto"/>
                <w:bottom w:val="none" w:sz="0" w:space="0" w:color="auto"/>
                <w:right w:val="none" w:sz="0" w:space="0" w:color="auto"/>
              </w:divBdr>
            </w:div>
          </w:divsChild>
        </w:div>
        <w:div w:id="1201629440">
          <w:marLeft w:val="0"/>
          <w:marRight w:val="0"/>
          <w:marTop w:val="0"/>
          <w:marBottom w:val="0"/>
          <w:divBdr>
            <w:top w:val="none" w:sz="0" w:space="0" w:color="auto"/>
            <w:left w:val="none" w:sz="0" w:space="0" w:color="auto"/>
            <w:bottom w:val="none" w:sz="0" w:space="0" w:color="auto"/>
            <w:right w:val="none" w:sz="0" w:space="0" w:color="auto"/>
          </w:divBdr>
        </w:div>
        <w:div w:id="429468557">
          <w:marLeft w:val="0"/>
          <w:marRight w:val="0"/>
          <w:marTop w:val="0"/>
          <w:marBottom w:val="0"/>
          <w:divBdr>
            <w:top w:val="none" w:sz="0" w:space="0" w:color="auto"/>
            <w:left w:val="none" w:sz="0" w:space="0" w:color="auto"/>
            <w:bottom w:val="none" w:sz="0" w:space="0" w:color="auto"/>
            <w:right w:val="none" w:sz="0" w:space="0" w:color="auto"/>
          </w:divBdr>
          <w:divsChild>
            <w:div w:id="1132094219">
              <w:marLeft w:val="0"/>
              <w:marRight w:val="0"/>
              <w:marTop w:val="0"/>
              <w:marBottom w:val="0"/>
              <w:divBdr>
                <w:top w:val="none" w:sz="0" w:space="0" w:color="auto"/>
                <w:left w:val="none" w:sz="0" w:space="0" w:color="auto"/>
                <w:bottom w:val="none" w:sz="0" w:space="0" w:color="auto"/>
                <w:right w:val="none" w:sz="0" w:space="0" w:color="auto"/>
              </w:divBdr>
            </w:div>
          </w:divsChild>
        </w:div>
        <w:div w:id="321547184">
          <w:marLeft w:val="0"/>
          <w:marRight w:val="0"/>
          <w:marTop w:val="0"/>
          <w:marBottom w:val="0"/>
          <w:divBdr>
            <w:top w:val="none" w:sz="0" w:space="0" w:color="auto"/>
            <w:left w:val="none" w:sz="0" w:space="0" w:color="auto"/>
            <w:bottom w:val="none" w:sz="0" w:space="0" w:color="auto"/>
            <w:right w:val="none" w:sz="0" w:space="0" w:color="auto"/>
          </w:divBdr>
        </w:div>
        <w:div w:id="1570530676">
          <w:marLeft w:val="0"/>
          <w:marRight w:val="0"/>
          <w:marTop w:val="0"/>
          <w:marBottom w:val="0"/>
          <w:divBdr>
            <w:top w:val="none" w:sz="0" w:space="0" w:color="auto"/>
            <w:left w:val="none" w:sz="0" w:space="0" w:color="auto"/>
            <w:bottom w:val="none" w:sz="0" w:space="0" w:color="auto"/>
            <w:right w:val="none" w:sz="0" w:space="0" w:color="auto"/>
          </w:divBdr>
          <w:divsChild>
            <w:div w:id="1802765054">
              <w:marLeft w:val="0"/>
              <w:marRight w:val="0"/>
              <w:marTop w:val="0"/>
              <w:marBottom w:val="0"/>
              <w:divBdr>
                <w:top w:val="none" w:sz="0" w:space="0" w:color="auto"/>
                <w:left w:val="none" w:sz="0" w:space="0" w:color="auto"/>
                <w:bottom w:val="none" w:sz="0" w:space="0" w:color="auto"/>
                <w:right w:val="none" w:sz="0" w:space="0" w:color="auto"/>
              </w:divBdr>
            </w:div>
          </w:divsChild>
        </w:div>
        <w:div w:id="1681662452">
          <w:marLeft w:val="0"/>
          <w:marRight w:val="0"/>
          <w:marTop w:val="0"/>
          <w:marBottom w:val="0"/>
          <w:divBdr>
            <w:top w:val="none" w:sz="0" w:space="0" w:color="auto"/>
            <w:left w:val="none" w:sz="0" w:space="0" w:color="auto"/>
            <w:bottom w:val="none" w:sz="0" w:space="0" w:color="auto"/>
            <w:right w:val="none" w:sz="0" w:space="0" w:color="auto"/>
          </w:divBdr>
        </w:div>
        <w:div w:id="47120523">
          <w:marLeft w:val="0"/>
          <w:marRight w:val="0"/>
          <w:marTop w:val="0"/>
          <w:marBottom w:val="0"/>
          <w:divBdr>
            <w:top w:val="none" w:sz="0" w:space="0" w:color="auto"/>
            <w:left w:val="none" w:sz="0" w:space="0" w:color="auto"/>
            <w:bottom w:val="none" w:sz="0" w:space="0" w:color="auto"/>
            <w:right w:val="none" w:sz="0" w:space="0" w:color="auto"/>
          </w:divBdr>
          <w:divsChild>
            <w:div w:id="234318915">
              <w:marLeft w:val="0"/>
              <w:marRight w:val="0"/>
              <w:marTop w:val="0"/>
              <w:marBottom w:val="0"/>
              <w:divBdr>
                <w:top w:val="none" w:sz="0" w:space="0" w:color="auto"/>
                <w:left w:val="none" w:sz="0" w:space="0" w:color="auto"/>
                <w:bottom w:val="none" w:sz="0" w:space="0" w:color="auto"/>
                <w:right w:val="none" w:sz="0" w:space="0" w:color="auto"/>
              </w:divBdr>
            </w:div>
          </w:divsChild>
        </w:div>
        <w:div w:id="1159688345">
          <w:marLeft w:val="0"/>
          <w:marRight w:val="0"/>
          <w:marTop w:val="0"/>
          <w:marBottom w:val="0"/>
          <w:divBdr>
            <w:top w:val="none" w:sz="0" w:space="0" w:color="auto"/>
            <w:left w:val="none" w:sz="0" w:space="0" w:color="auto"/>
            <w:bottom w:val="none" w:sz="0" w:space="0" w:color="auto"/>
            <w:right w:val="none" w:sz="0" w:space="0" w:color="auto"/>
          </w:divBdr>
        </w:div>
        <w:div w:id="1659650758">
          <w:marLeft w:val="0"/>
          <w:marRight w:val="0"/>
          <w:marTop w:val="0"/>
          <w:marBottom w:val="0"/>
          <w:divBdr>
            <w:top w:val="none" w:sz="0" w:space="0" w:color="auto"/>
            <w:left w:val="none" w:sz="0" w:space="0" w:color="auto"/>
            <w:bottom w:val="none" w:sz="0" w:space="0" w:color="auto"/>
            <w:right w:val="none" w:sz="0" w:space="0" w:color="auto"/>
          </w:divBdr>
          <w:divsChild>
            <w:div w:id="961496785">
              <w:marLeft w:val="0"/>
              <w:marRight w:val="0"/>
              <w:marTop w:val="0"/>
              <w:marBottom w:val="0"/>
              <w:divBdr>
                <w:top w:val="none" w:sz="0" w:space="0" w:color="auto"/>
                <w:left w:val="none" w:sz="0" w:space="0" w:color="auto"/>
                <w:bottom w:val="none" w:sz="0" w:space="0" w:color="auto"/>
                <w:right w:val="none" w:sz="0" w:space="0" w:color="auto"/>
              </w:divBdr>
            </w:div>
          </w:divsChild>
        </w:div>
        <w:div w:id="1024404297">
          <w:marLeft w:val="0"/>
          <w:marRight w:val="0"/>
          <w:marTop w:val="0"/>
          <w:marBottom w:val="0"/>
          <w:divBdr>
            <w:top w:val="none" w:sz="0" w:space="0" w:color="auto"/>
            <w:left w:val="none" w:sz="0" w:space="0" w:color="auto"/>
            <w:bottom w:val="none" w:sz="0" w:space="0" w:color="auto"/>
            <w:right w:val="none" w:sz="0" w:space="0" w:color="auto"/>
          </w:divBdr>
        </w:div>
        <w:div w:id="1143961395">
          <w:marLeft w:val="0"/>
          <w:marRight w:val="0"/>
          <w:marTop w:val="0"/>
          <w:marBottom w:val="0"/>
          <w:divBdr>
            <w:top w:val="none" w:sz="0" w:space="0" w:color="auto"/>
            <w:left w:val="none" w:sz="0" w:space="0" w:color="auto"/>
            <w:bottom w:val="none" w:sz="0" w:space="0" w:color="auto"/>
            <w:right w:val="none" w:sz="0" w:space="0" w:color="auto"/>
          </w:divBdr>
          <w:divsChild>
            <w:div w:id="586815898">
              <w:marLeft w:val="0"/>
              <w:marRight w:val="0"/>
              <w:marTop w:val="0"/>
              <w:marBottom w:val="0"/>
              <w:divBdr>
                <w:top w:val="none" w:sz="0" w:space="0" w:color="auto"/>
                <w:left w:val="none" w:sz="0" w:space="0" w:color="auto"/>
                <w:bottom w:val="none" w:sz="0" w:space="0" w:color="auto"/>
                <w:right w:val="none" w:sz="0" w:space="0" w:color="auto"/>
              </w:divBdr>
            </w:div>
          </w:divsChild>
        </w:div>
        <w:div w:id="390202987">
          <w:marLeft w:val="0"/>
          <w:marRight w:val="0"/>
          <w:marTop w:val="0"/>
          <w:marBottom w:val="0"/>
          <w:divBdr>
            <w:top w:val="none" w:sz="0" w:space="0" w:color="auto"/>
            <w:left w:val="none" w:sz="0" w:space="0" w:color="auto"/>
            <w:bottom w:val="none" w:sz="0" w:space="0" w:color="auto"/>
            <w:right w:val="none" w:sz="0" w:space="0" w:color="auto"/>
          </w:divBdr>
        </w:div>
        <w:div w:id="665481331">
          <w:marLeft w:val="0"/>
          <w:marRight w:val="0"/>
          <w:marTop w:val="0"/>
          <w:marBottom w:val="0"/>
          <w:divBdr>
            <w:top w:val="none" w:sz="0" w:space="0" w:color="auto"/>
            <w:left w:val="none" w:sz="0" w:space="0" w:color="auto"/>
            <w:bottom w:val="none" w:sz="0" w:space="0" w:color="auto"/>
            <w:right w:val="none" w:sz="0" w:space="0" w:color="auto"/>
          </w:divBdr>
          <w:divsChild>
            <w:div w:id="906111131">
              <w:marLeft w:val="0"/>
              <w:marRight w:val="0"/>
              <w:marTop w:val="0"/>
              <w:marBottom w:val="0"/>
              <w:divBdr>
                <w:top w:val="none" w:sz="0" w:space="0" w:color="auto"/>
                <w:left w:val="none" w:sz="0" w:space="0" w:color="auto"/>
                <w:bottom w:val="none" w:sz="0" w:space="0" w:color="auto"/>
                <w:right w:val="none" w:sz="0" w:space="0" w:color="auto"/>
              </w:divBdr>
            </w:div>
          </w:divsChild>
        </w:div>
        <w:div w:id="634527835">
          <w:marLeft w:val="0"/>
          <w:marRight w:val="0"/>
          <w:marTop w:val="0"/>
          <w:marBottom w:val="0"/>
          <w:divBdr>
            <w:top w:val="none" w:sz="0" w:space="0" w:color="auto"/>
            <w:left w:val="none" w:sz="0" w:space="0" w:color="auto"/>
            <w:bottom w:val="none" w:sz="0" w:space="0" w:color="auto"/>
            <w:right w:val="none" w:sz="0" w:space="0" w:color="auto"/>
          </w:divBdr>
        </w:div>
        <w:div w:id="772943467">
          <w:marLeft w:val="0"/>
          <w:marRight w:val="0"/>
          <w:marTop w:val="0"/>
          <w:marBottom w:val="0"/>
          <w:divBdr>
            <w:top w:val="none" w:sz="0" w:space="0" w:color="auto"/>
            <w:left w:val="none" w:sz="0" w:space="0" w:color="auto"/>
            <w:bottom w:val="none" w:sz="0" w:space="0" w:color="auto"/>
            <w:right w:val="none" w:sz="0" w:space="0" w:color="auto"/>
          </w:divBdr>
          <w:divsChild>
            <w:div w:id="1187209608">
              <w:marLeft w:val="0"/>
              <w:marRight w:val="0"/>
              <w:marTop w:val="0"/>
              <w:marBottom w:val="0"/>
              <w:divBdr>
                <w:top w:val="none" w:sz="0" w:space="0" w:color="auto"/>
                <w:left w:val="none" w:sz="0" w:space="0" w:color="auto"/>
                <w:bottom w:val="none" w:sz="0" w:space="0" w:color="auto"/>
                <w:right w:val="none" w:sz="0" w:space="0" w:color="auto"/>
              </w:divBdr>
            </w:div>
          </w:divsChild>
        </w:div>
        <w:div w:id="1346635959">
          <w:marLeft w:val="0"/>
          <w:marRight w:val="0"/>
          <w:marTop w:val="0"/>
          <w:marBottom w:val="0"/>
          <w:divBdr>
            <w:top w:val="none" w:sz="0" w:space="0" w:color="auto"/>
            <w:left w:val="none" w:sz="0" w:space="0" w:color="auto"/>
            <w:bottom w:val="none" w:sz="0" w:space="0" w:color="auto"/>
            <w:right w:val="none" w:sz="0" w:space="0" w:color="auto"/>
          </w:divBdr>
        </w:div>
        <w:div w:id="1742674541">
          <w:marLeft w:val="0"/>
          <w:marRight w:val="0"/>
          <w:marTop w:val="0"/>
          <w:marBottom w:val="0"/>
          <w:divBdr>
            <w:top w:val="none" w:sz="0" w:space="0" w:color="auto"/>
            <w:left w:val="none" w:sz="0" w:space="0" w:color="auto"/>
            <w:bottom w:val="none" w:sz="0" w:space="0" w:color="auto"/>
            <w:right w:val="none" w:sz="0" w:space="0" w:color="auto"/>
          </w:divBdr>
          <w:divsChild>
            <w:div w:id="1519733593">
              <w:marLeft w:val="0"/>
              <w:marRight w:val="0"/>
              <w:marTop w:val="0"/>
              <w:marBottom w:val="0"/>
              <w:divBdr>
                <w:top w:val="none" w:sz="0" w:space="0" w:color="auto"/>
                <w:left w:val="none" w:sz="0" w:space="0" w:color="auto"/>
                <w:bottom w:val="none" w:sz="0" w:space="0" w:color="auto"/>
                <w:right w:val="none" w:sz="0" w:space="0" w:color="auto"/>
              </w:divBdr>
            </w:div>
          </w:divsChild>
        </w:div>
        <w:div w:id="310524295">
          <w:marLeft w:val="0"/>
          <w:marRight w:val="0"/>
          <w:marTop w:val="0"/>
          <w:marBottom w:val="0"/>
          <w:divBdr>
            <w:top w:val="none" w:sz="0" w:space="0" w:color="auto"/>
            <w:left w:val="none" w:sz="0" w:space="0" w:color="auto"/>
            <w:bottom w:val="none" w:sz="0" w:space="0" w:color="auto"/>
            <w:right w:val="none" w:sz="0" w:space="0" w:color="auto"/>
          </w:divBdr>
        </w:div>
        <w:div w:id="1592591081">
          <w:marLeft w:val="0"/>
          <w:marRight w:val="0"/>
          <w:marTop w:val="0"/>
          <w:marBottom w:val="0"/>
          <w:divBdr>
            <w:top w:val="none" w:sz="0" w:space="0" w:color="auto"/>
            <w:left w:val="none" w:sz="0" w:space="0" w:color="auto"/>
            <w:bottom w:val="none" w:sz="0" w:space="0" w:color="auto"/>
            <w:right w:val="none" w:sz="0" w:space="0" w:color="auto"/>
          </w:divBdr>
          <w:divsChild>
            <w:div w:id="353000342">
              <w:marLeft w:val="0"/>
              <w:marRight w:val="0"/>
              <w:marTop w:val="0"/>
              <w:marBottom w:val="0"/>
              <w:divBdr>
                <w:top w:val="none" w:sz="0" w:space="0" w:color="auto"/>
                <w:left w:val="none" w:sz="0" w:space="0" w:color="auto"/>
                <w:bottom w:val="none" w:sz="0" w:space="0" w:color="auto"/>
                <w:right w:val="none" w:sz="0" w:space="0" w:color="auto"/>
              </w:divBdr>
            </w:div>
          </w:divsChild>
        </w:div>
        <w:div w:id="1506049185">
          <w:marLeft w:val="0"/>
          <w:marRight w:val="0"/>
          <w:marTop w:val="0"/>
          <w:marBottom w:val="0"/>
          <w:divBdr>
            <w:top w:val="none" w:sz="0" w:space="0" w:color="auto"/>
            <w:left w:val="none" w:sz="0" w:space="0" w:color="auto"/>
            <w:bottom w:val="none" w:sz="0" w:space="0" w:color="auto"/>
            <w:right w:val="none" w:sz="0" w:space="0" w:color="auto"/>
          </w:divBdr>
        </w:div>
        <w:div w:id="950821256">
          <w:marLeft w:val="0"/>
          <w:marRight w:val="0"/>
          <w:marTop w:val="0"/>
          <w:marBottom w:val="0"/>
          <w:divBdr>
            <w:top w:val="none" w:sz="0" w:space="0" w:color="auto"/>
            <w:left w:val="none" w:sz="0" w:space="0" w:color="auto"/>
            <w:bottom w:val="none" w:sz="0" w:space="0" w:color="auto"/>
            <w:right w:val="none" w:sz="0" w:space="0" w:color="auto"/>
          </w:divBdr>
          <w:divsChild>
            <w:div w:id="1650208311">
              <w:marLeft w:val="0"/>
              <w:marRight w:val="0"/>
              <w:marTop w:val="0"/>
              <w:marBottom w:val="0"/>
              <w:divBdr>
                <w:top w:val="none" w:sz="0" w:space="0" w:color="auto"/>
                <w:left w:val="none" w:sz="0" w:space="0" w:color="auto"/>
                <w:bottom w:val="none" w:sz="0" w:space="0" w:color="auto"/>
                <w:right w:val="none" w:sz="0" w:space="0" w:color="auto"/>
              </w:divBdr>
            </w:div>
          </w:divsChild>
        </w:div>
        <w:div w:id="507062193">
          <w:marLeft w:val="0"/>
          <w:marRight w:val="0"/>
          <w:marTop w:val="0"/>
          <w:marBottom w:val="0"/>
          <w:divBdr>
            <w:top w:val="none" w:sz="0" w:space="0" w:color="auto"/>
            <w:left w:val="none" w:sz="0" w:space="0" w:color="auto"/>
            <w:bottom w:val="none" w:sz="0" w:space="0" w:color="auto"/>
            <w:right w:val="none" w:sz="0" w:space="0" w:color="auto"/>
          </w:divBdr>
        </w:div>
        <w:div w:id="179702323">
          <w:marLeft w:val="0"/>
          <w:marRight w:val="0"/>
          <w:marTop w:val="0"/>
          <w:marBottom w:val="0"/>
          <w:divBdr>
            <w:top w:val="none" w:sz="0" w:space="0" w:color="auto"/>
            <w:left w:val="none" w:sz="0" w:space="0" w:color="auto"/>
            <w:bottom w:val="none" w:sz="0" w:space="0" w:color="auto"/>
            <w:right w:val="none" w:sz="0" w:space="0" w:color="auto"/>
          </w:divBdr>
          <w:divsChild>
            <w:div w:id="1065686649">
              <w:marLeft w:val="0"/>
              <w:marRight w:val="0"/>
              <w:marTop w:val="0"/>
              <w:marBottom w:val="0"/>
              <w:divBdr>
                <w:top w:val="none" w:sz="0" w:space="0" w:color="auto"/>
                <w:left w:val="none" w:sz="0" w:space="0" w:color="auto"/>
                <w:bottom w:val="none" w:sz="0" w:space="0" w:color="auto"/>
                <w:right w:val="none" w:sz="0" w:space="0" w:color="auto"/>
              </w:divBdr>
            </w:div>
          </w:divsChild>
        </w:div>
        <w:div w:id="1138646435">
          <w:marLeft w:val="0"/>
          <w:marRight w:val="0"/>
          <w:marTop w:val="0"/>
          <w:marBottom w:val="0"/>
          <w:divBdr>
            <w:top w:val="none" w:sz="0" w:space="0" w:color="auto"/>
            <w:left w:val="none" w:sz="0" w:space="0" w:color="auto"/>
            <w:bottom w:val="none" w:sz="0" w:space="0" w:color="auto"/>
            <w:right w:val="none" w:sz="0" w:space="0" w:color="auto"/>
          </w:divBdr>
        </w:div>
        <w:div w:id="820728257">
          <w:marLeft w:val="0"/>
          <w:marRight w:val="0"/>
          <w:marTop w:val="0"/>
          <w:marBottom w:val="0"/>
          <w:divBdr>
            <w:top w:val="none" w:sz="0" w:space="0" w:color="auto"/>
            <w:left w:val="none" w:sz="0" w:space="0" w:color="auto"/>
            <w:bottom w:val="none" w:sz="0" w:space="0" w:color="auto"/>
            <w:right w:val="none" w:sz="0" w:space="0" w:color="auto"/>
          </w:divBdr>
          <w:divsChild>
            <w:div w:id="1376811537">
              <w:marLeft w:val="0"/>
              <w:marRight w:val="0"/>
              <w:marTop w:val="0"/>
              <w:marBottom w:val="0"/>
              <w:divBdr>
                <w:top w:val="none" w:sz="0" w:space="0" w:color="auto"/>
                <w:left w:val="none" w:sz="0" w:space="0" w:color="auto"/>
                <w:bottom w:val="none" w:sz="0" w:space="0" w:color="auto"/>
                <w:right w:val="none" w:sz="0" w:space="0" w:color="auto"/>
              </w:divBdr>
            </w:div>
          </w:divsChild>
        </w:div>
        <w:div w:id="935015000">
          <w:marLeft w:val="0"/>
          <w:marRight w:val="0"/>
          <w:marTop w:val="0"/>
          <w:marBottom w:val="0"/>
          <w:divBdr>
            <w:top w:val="none" w:sz="0" w:space="0" w:color="auto"/>
            <w:left w:val="none" w:sz="0" w:space="0" w:color="auto"/>
            <w:bottom w:val="none" w:sz="0" w:space="0" w:color="auto"/>
            <w:right w:val="none" w:sz="0" w:space="0" w:color="auto"/>
          </w:divBdr>
        </w:div>
        <w:div w:id="993535005">
          <w:marLeft w:val="0"/>
          <w:marRight w:val="0"/>
          <w:marTop w:val="0"/>
          <w:marBottom w:val="0"/>
          <w:divBdr>
            <w:top w:val="none" w:sz="0" w:space="0" w:color="auto"/>
            <w:left w:val="none" w:sz="0" w:space="0" w:color="auto"/>
            <w:bottom w:val="none" w:sz="0" w:space="0" w:color="auto"/>
            <w:right w:val="none" w:sz="0" w:space="0" w:color="auto"/>
          </w:divBdr>
          <w:divsChild>
            <w:div w:id="1813447826">
              <w:marLeft w:val="0"/>
              <w:marRight w:val="0"/>
              <w:marTop w:val="0"/>
              <w:marBottom w:val="0"/>
              <w:divBdr>
                <w:top w:val="none" w:sz="0" w:space="0" w:color="auto"/>
                <w:left w:val="none" w:sz="0" w:space="0" w:color="auto"/>
                <w:bottom w:val="none" w:sz="0" w:space="0" w:color="auto"/>
                <w:right w:val="none" w:sz="0" w:space="0" w:color="auto"/>
              </w:divBdr>
            </w:div>
          </w:divsChild>
        </w:div>
        <w:div w:id="109664547">
          <w:marLeft w:val="0"/>
          <w:marRight w:val="0"/>
          <w:marTop w:val="0"/>
          <w:marBottom w:val="0"/>
          <w:divBdr>
            <w:top w:val="none" w:sz="0" w:space="0" w:color="auto"/>
            <w:left w:val="none" w:sz="0" w:space="0" w:color="auto"/>
            <w:bottom w:val="none" w:sz="0" w:space="0" w:color="auto"/>
            <w:right w:val="none" w:sz="0" w:space="0" w:color="auto"/>
          </w:divBdr>
        </w:div>
        <w:div w:id="77093334">
          <w:marLeft w:val="0"/>
          <w:marRight w:val="0"/>
          <w:marTop w:val="0"/>
          <w:marBottom w:val="0"/>
          <w:divBdr>
            <w:top w:val="none" w:sz="0" w:space="0" w:color="auto"/>
            <w:left w:val="none" w:sz="0" w:space="0" w:color="auto"/>
            <w:bottom w:val="none" w:sz="0" w:space="0" w:color="auto"/>
            <w:right w:val="none" w:sz="0" w:space="0" w:color="auto"/>
          </w:divBdr>
          <w:divsChild>
            <w:div w:id="713847084">
              <w:marLeft w:val="0"/>
              <w:marRight w:val="0"/>
              <w:marTop w:val="0"/>
              <w:marBottom w:val="0"/>
              <w:divBdr>
                <w:top w:val="none" w:sz="0" w:space="0" w:color="auto"/>
                <w:left w:val="none" w:sz="0" w:space="0" w:color="auto"/>
                <w:bottom w:val="none" w:sz="0" w:space="0" w:color="auto"/>
                <w:right w:val="none" w:sz="0" w:space="0" w:color="auto"/>
              </w:divBdr>
            </w:div>
          </w:divsChild>
        </w:div>
        <w:div w:id="1383598654">
          <w:marLeft w:val="0"/>
          <w:marRight w:val="0"/>
          <w:marTop w:val="0"/>
          <w:marBottom w:val="0"/>
          <w:divBdr>
            <w:top w:val="none" w:sz="0" w:space="0" w:color="auto"/>
            <w:left w:val="none" w:sz="0" w:space="0" w:color="auto"/>
            <w:bottom w:val="none" w:sz="0" w:space="0" w:color="auto"/>
            <w:right w:val="none" w:sz="0" w:space="0" w:color="auto"/>
          </w:divBdr>
        </w:div>
        <w:div w:id="1524131704">
          <w:marLeft w:val="0"/>
          <w:marRight w:val="0"/>
          <w:marTop w:val="0"/>
          <w:marBottom w:val="0"/>
          <w:divBdr>
            <w:top w:val="none" w:sz="0" w:space="0" w:color="auto"/>
            <w:left w:val="none" w:sz="0" w:space="0" w:color="auto"/>
            <w:bottom w:val="none" w:sz="0" w:space="0" w:color="auto"/>
            <w:right w:val="none" w:sz="0" w:space="0" w:color="auto"/>
          </w:divBdr>
          <w:divsChild>
            <w:div w:id="1971475146">
              <w:marLeft w:val="0"/>
              <w:marRight w:val="0"/>
              <w:marTop w:val="0"/>
              <w:marBottom w:val="0"/>
              <w:divBdr>
                <w:top w:val="none" w:sz="0" w:space="0" w:color="auto"/>
                <w:left w:val="none" w:sz="0" w:space="0" w:color="auto"/>
                <w:bottom w:val="none" w:sz="0" w:space="0" w:color="auto"/>
                <w:right w:val="none" w:sz="0" w:space="0" w:color="auto"/>
              </w:divBdr>
            </w:div>
          </w:divsChild>
        </w:div>
        <w:div w:id="1830629538">
          <w:marLeft w:val="0"/>
          <w:marRight w:val="0"/>
          <w:marTop w:val="0"/>
          <w:marBottom w:val="0"/>
          <w:divBdr>
            <w:top w:val="none" w:sz="0" w:space="0" w:color="auto"/>
            <w:left w:val="none" w:sz="0" w:space="0" w:color="auto"/>
            <w:bottom w:val="none" w:sz="0" w:space="0" w:color="auto"/>
            <w:right w:val="none" w:sz="0" w:space="0" w:color="auto"/>
          </w:divBdr>
        </w:div>
        <w:div w:id="752969593">
          <w:marLeft w:val="0"/>
          <w:marRight w:val="0"/>
          <w:marTop w:val="0"/>
          <w:marBottom w:val="0"/>
          <w:divBdr>
            <w:top w:val="none" w:sz="0" w:space="0" w:color="auto"/>
            <w:left w:val="none" w:sz="0" w:space="0" w:color="auto"/>
            <w:bottom w:val="none" w:sz="0" w:space="0" w:color="auto"/>
            <w:right w:val="none" w:sz="0" w:space="0" w:color="auto"/>
          </w:divBdr>
          <w:divsChild>
            <w:div w:id="1494176573">
              <w:marLeft w:val="0"/>
              <w:marRight w:val="0"/>
              <w:marTop w:val="0"/>
              <w:marBottom w:val="0"/>
              <w:divBdr>
                <w:top w:val="none" w:sz="0" w:space="0" w:color="auto"/>
                <w:left w:val="none" w:sz="0" w:space="0" w:color="auto"/>
                <w:bottom w:val="none" w:sz="0" w:space="0" w:color="auto"/>
                <w:right w:val="none" w:sz="0" w:space="0" w:color="auto"/>
              </w:divBdr>
            </w:div>
          </w:divsChild>
        </w:div>
        <w:div w:id="486822921">
          <w:marLeft w:val="0"/>
          <w:marRight w:val="0"/>
          <w:marTop w:val="0"/>
          <w:marBottom w:val="0"/>
          <w:divBdr>
            <w:top w:val="none" w:sz="0" w:space="0" w:color="auto"/>
            <w:left w:val="none" w:sz="0" w:space="0" w:color="auto"/>
            <w:bottom w:val="none" w:sz="0" w:space="0" w:color="auto"/>
            <w:right w:val="none" w:sz="0" w:space="0" w:color="auto"/>
          </w:divBdr>
        </w:div>
        <w:div w:id="1033849207">
          <w:marLeft w:val="0"/>
          <w:marRight w:val="0"/>
          <w:marTop w:val="0"/>
          <w:marBottom w:val="0"/>
          <w:divBdr>
            <w:top w:val="none" w:sz="0" w:space="0" w:color="auto"/>
            <w:left w:val="none" w:sz="0" w:space="0" w:color="auto"/>
            <w:bottom w:val="none" w:sz="0" w:space="0" w:color="auto"/>
            <w:right w:val="none" w:sz="0" w:space="0" w:color="auto"/>
          </w:divBdr>
          <w:divsChild>
            <w:div w:id="2065988027">
              <w:marLeft w:val="0"/>
              <w:marRight w:val="0"/>
              <w:marTop w:val="0"/>
              <w:marBottom w:val="0"/>
              <w:divBdr>
                <w:top w:val="none" w:sz="0" w:space="0" w:color="auto"/>
                <w:left w:val="none" w:sz="0" w:space="0" w:color="auto"/>
                <w:bottom w:val="none" w:sz="0" w:space="0" w:color="auto"/>
                <w:right w:val="none" w:sz="0" w:space="0" w:color="auto"/>
              </w:divBdr>
            </w:div>
          </w:divsChild>
        </w:div>
        <w:div w:id="1559122569">
          <w:marLeft w:val="0"/>
          <w:marRight w:val="0"/>
          <w:marTop w:val="0"/>
          <w:marBottom w:val="0"/>
          <w:divBdr>
            <w:top w:val="none" w:sz="0" w:space="0" w:color="auto"/>
            <w:left w:val="none" w:sz="0" w:space="0" w:color="auto"/>
            <w:bottom w:val="none" w:sz="0" w:space="0" w:color="auto"/>
            <w:right w:val="none" w:sz="0" w:space="0" w:color="auto"/>
          </w:divBdr>
        </w:div>
        <w:div w:id="421802772">
          <w:marLeft w:val="0"/>
          <w:marRight w:val="0"/>
          <w:marTop w:val="0"/>
          <w:marBottom w:val="0"/>
          <w:divBdr>
            <w:top w:val="none" w:sz="0" w:space="0" w:color="auto"/>
            <w:left w:val="none" w:sz="0" w:space="0" w:color="auto"/>
            <w:bottom w:val="none" w:sz="0" w:space="0" w:color="auto"/>
            <w:right w:val="none" w:sz="0" w:space="0" w:color="auto"/>
          </w:divBdr>
          <w:divsChild>
            <w:div w:id="1618835648">
              <w:marLeft w:val="0"/>
              <w:marRight w:val="0"/>
              <w:marTop w:val="0"/>
              <w:marBottom w:val="0"/>
              <w:divBdr>
                <w:top w:val="none" w:sz="0" w:space="0" w:color="auto"/>
                <w:left w:val="none" w:sz="0" w:space="0" w:color="auto"/>
                <w:bottom w:val="none" w:sz="0" w:space="0" w:color="auto"/>
                <w:right w:val="none" w:sz="0" w:space="0" w:color="auto"/>
              </w:divBdr>
            </w:div>
          </w:divsChild>
        </w:div>
        <w:div w:id="794327134">
          <w:marLeft w:val="0"/>
          <w:marRight w:val="0"/>
          <w:marTop w:val="0"/>
          <w:marBottom w:val="0"/>
          <w:divBdr>
            <w:top w:val="none" w:sz="0" w:space="0" w:color="auto"/>
            <w:left w:val="none" w:sz="0" w:space="0" w:color="auto"/>
            <w:bottom w:val="none" w:sz="0" w:space="0" w:color="auto"/>
            <w:right w:val="none" w:sz="0" w:space="0" w:color="auto"/>
          </w:divBdr>
        </w:div>
        <w:div w:id="438186026">
          <w:marLeft w:val="0"/>
          <w:marRight w:val="0"/>
          <w:marTop w:val="0"/>
          <w:marBottom w:val="0"/>
          <w:divBdr>
            <w:top w:val="none" w:sz="0" w:space="0" w:color="auto"/>
            <w:left w:val="none" w:sz="0" w:space="0" w:color="auto"/>
            <w:bottom w:val="none" w:sz="0" w:space="0" w:color="auto"/>
            <w:right w:val="none" w:sz="0" w:space="0" w:color="auto"/>
          </w:divBdr>
          <w:divsChild>
            <w:div w:id="1383867533">
              <w:marLeft w:val="0"/>
              <w:marRight w:val="0"/>
              <w:marTop w:val="0"/>
              <w:marBottom w:val="0"/>
              <w:divBdr>
                <w:top w:val="none" w:sz="0" w:space="0" w:color="auto"/>
                <w:left w:val="none" w:sz="0" w:space="0" w:color="auto"/>
                <w:bottom w:val="none" w:sz="0" w:space="0" w:color="auto"/>
                <w:right w:val="none" w:sz="0" w:space="0" w:color="auto"/>
              </w:divBdr>
            </w:div>
          </w:divsChild>
        </w:div>
        <w:div w:id="646782024">
          <w:marLeft w:val="0"/>
          <w:marRight w:val="0"/>
          <w:marTop w:val="0"/>
          <w:marBottom w:val="0"/>
          <w:divBdr>
            <w:top w:val="none" w:sz="0" w:space="0" w:color="auto"/>
            <w:left w:val="none" w:sz="0" w:space="0" w:color="auto"/>
            <w:bottom w:val="none" w:sz="0" w:space="0" w:color="auto"/>
            <w:right w:val="none" w:sz="0" w:space="0" w:color="auto"/>
          </w:divBdr>
        </w:div>
        <w:div w:id="798766347">
          <w:marLeft w:val="0"/>
          <w:marRight w:val="0"/>
          <w:marTop w:val="0"/>
          <w:marBottom w:val="0"/>
          <w:divBdr>
            <w:top w:val="none" w:sz="0" w:space="0" w:color="auto"/>
            <w:left w:val="none" w:sz="0" w:space="0" w:color="auto"/>
            <w:bottom w:val="none" w:sz="0" w:space="0" w:color="auto"/>
            <w:right w:val="none" w:sz="0" w:space="0" w:color="auto"/>
          </w:divBdr>
          <w:divsChild>
            <w:div w:id="2010715640">
              <w:marLeft w:val="0"/>
              <w:marRight w:val="0"/>
              <w:marTop w:val="0"/>
              <w:marBottom w:val="0"/>
              <w:divBdr>
                <w:top w:val="none" w:sz="0" w:space="0" w:color="auto"/>
                <w:left w:val="none" w:sz="0" w:space="0" w:color="auto"/>
                <w:bottom w:val="none" w:sz="0" w:space="0" w:color="auto"/>
                <w:right w:val="none" w:sz="0" w:space="0" w:color="auto"/>
              </w:divBdr>
            </w:div>
          </w:divsChild>
        </w:div>
        <w:div w:id="1748069509">
          <w:marLeft w:val="0"/>
          <w:marRight w:val="0"/>
          <w:marTop w:val="0"/>
          <w:marBottom w:val="0"/>
          <w:divBdr>
            <w:top w:val="none" w:sz="0" w:space="0" w:color="auto"/>
            <w:left w:val="none" w:sz="0" w:space="0" w:color="auto"/>
            <w:bottom w:val="none" w:sz="0" w:space="0" w:color="auto"/>
            <w:right w:val="none" w:sz="0" w:space="0" w:color="auto"/>
          </w:divBdr>
        </w:div>
        <w:div w:id="834535533">
          <w:marLeft w:val="0"/>
          <w:marRight w:val="0"/>
          <w:marTop w:val="0"/>
          <w:marBottom w:val="0"/>
          <w:divBdr>
            <w:top w:val="none" w:sz="0" w:space="0" w:color="auto"/>
            <w:left w:val="none" w:sz="0" w:space="0" w:color="auto"/>
            <w:bottom w:val="none" w:sz="0" w:space="0" w:color="auto"/>
            <w:right w:val="none" w:sz="0" w:space="0" w:color="auto"/>
          </w:divBdr>
          <w:divsChild>
            <w:div w:id="1516069807">
              <w:marLeft w:val="0"/>
              <w:marRight w:val="0"/>
              <w:marTop w:val="0"/>
              <w:marBottom w:val="0"/>
              <w:divBdr>
                <w:top w:val="none" w:sz="0" w:space="0" w:color="auto"/>
                <w:left w:val="none" w:sz="0" w:space="0" w:color="auto"/>
                <w:bottom w:val="none" w:sz="0" w:space="0" w:color="auto"/>
                <w:right w:val="none" w:sz="0" w:space="0" w:color="auto"/>
              </w:divBdr>
            </w:div>
          </w:divsChild>
        </w:div>
        <w:div w:id="319695421">
          <w:marLeft w:val="0"/>
          <w:marRight w:val="0"/>
          <w:marTop w:val="0"/>
          <w:marBottom w:val="0"/>
          <w:divBdr>
            <w:top w:val="none" w:sz="0" w:space="0" w:color="auto"/>
            <w:left w:val="none" w:sz="0" w:space="0" w:color="auto"/>
            <w:bottom w:val="none" w:sz="0" w:space="0" w:color="auto"/>
            <w:right w:val="none" w:sz="0" w:space="0" w:color="auto"/>
          </w:divBdr>
        </w:div>
        <w:div w:id="197620766">
          <w:marLeft w:val="0"/>
          <w:marRight w:val="0"/>
          <w:marTop w:val="0"/>
          <w:marBottom w:val="0"/>
          <w:divBdr>
            <w:top w:val="none" w:sz="0" w:space="0" w:color="auto"/>
            <w:left w:val="none" w:sz="0" w:space="0" w:color="auto"/>
            <w:bottom w:val="none" w:sz="0" w:space="0" w:color="auto"/>
            <w:right w:val="none" w:sz="0" w:space="0" w:color="auto"/>
          </w:divBdr>
          <w:divsChild>
            <w:div w:id="1869098414">
              <w:marLeft w:val="0"/>
              <w:marRight w:val="0"/>
              <w:marTop w:val="0"/>
              <w:marBottom w:val="0"/>
              <w:divBdr>
                <w:top w:val="none" w:sz="0" w:space="0" w:color="auto"/>
                <w:left w:val="none" w:sz="0" w:space="0" w:color="auto"/>
                <w:bottom w:val="none" w:sz="0" w:space="0" w:color="auto"/>
                <w:right w:val="none" w:sz="0" w:space="0" w:color="auto"/>
              </w:divBdr>
            </w:div>
          </w:divsChild>
        </w:div>
        <w:div w:id="982974679">
          <w:marLeft w:val="0"/>
          <w:marRight w:val="0"/>
          <w:marTop w:val="0"/>
          <w:marBottom w:val="0"/>
          <w:divBdr>
            <w:top w:val="none" w:sz="0" w:space="0" w:color="auto"/>
            <w:left w:val="none" w:sz="0" w:space="0" w:color="auto"/>
            <w:bottom w:val="none" w:sz="0" w:space="0" w:color="auto"/>
            <w:right w:val="none" w:sz="0" w:space="0" w:color="auto"/>
          </w:divBdr>
        </w:div>
        <w:div w:id="391124379">
          <w:marLeft w:val="0"/>
          <w:marRight w:val="0"/>
          <w:marTop w:val="0"/>
          <w:marBottom w:val="0"/>
          <w:divBdr>
            <w:top w:val="none" w:sz="0" w:space="0" w:color="auto"/>
            <w:left w:val="none" w:sz="0" w:space="0" w:color="auto"/>
            <w:bottom w:val="none" w:sz="0" w:space="0" w:color="auto"/>
            <w:right w:val="none" w:sz="0" w:space="0" w:color="auto"/>
          </w:divBdr>
          <w:divsChild>
            <w:div w:id="1071931781">
              <w:marLeft w:val="0"/>
              <w:marRight w:val="0"/>
              <w:marTop w:val="0"/>
              <w:marBottom w:val="0"/>
              <w:divBdr>
                <w:top w:val="none" w:sz="0" w:space="0" w:color="auto"/>
                <w:left w:val="none" w:sz="0" w:space="0" w:color="auto"/>
                <w:bottom w:val="none" w:sz="0" w:space="0" w:color="auto"/>
                <w:right w:val="none" w:sz="0" w:space="0" w:color="auto"/>
              </w:divBdr>
            </w:div>
          </w:divsChild>
        </w:div>
        <w:div w:id="2095123015">
          <w:marLeft w:val="0"/>
          <w:marRight w:val="0"/>
          <w:marTop w:val="0"/>
          <w:marBottom w:val="0"/>
          <w:divBdr>
            <w:top w:val="none" w:sz="0" w:space="0" w:color="auto"/>
            <w:left w:val="none" w:sz="0" w:space="0" w:color="auto"/>
            <w:bottom w:val="none" w:sz="0" w:space="0" w:color="auto"/>
            <w:right w:val="none" w:sz="0" w:space="0" w:color="auto"/>
          </w:divBdr>
        </w:div>
        <w:div w:id="1955791889">
          <w:marLeft w:val="0"/>
          <w:marRight w:val="0"/>
          <w:marTop w:val="0"/>
          <w:marBottom w:val="0"/>
          <w:divBdr>
            <w:top w:val="none" w:sz="0" w:space="0" w:color="auto"/>
            <w:left w:val="none" w:sz="0" w:space="0" w:color="auto"/>
            <w:bottom w:val="none" w:sz="0" w:space="0" w:color="auto"/>
            <w:right w:val="none" w:sz="0" w:space="0" w:color="auto"/>
          </w:divBdr>
          <w:divsChild>
            <w:div w:id="1262644275">
              <w:marLeft w:val="0"/>
              <w:marRight w:val="0"/>
              <w:marTop w:val="0"/>
              <w:marBottom w:val="0"/>
              <w:divBdr>
                <w:top w:val="none" w:sz="0" w:space="0" w:color="auto"/>
                <w:left w:val="none" w:sz="0" w:space="0" w:color="auto"/>
                <w:bottom w:val="none" w:sz="0" w:space="0" w:color="auto"/>
                <w:right w:val="none" w:sz="0" w:space="0" w:color="auto"/>
              </w:divBdr>
            </w:div>
          </w:divsChild>
        </w:div>
        <w:div w:id="1427966090">
          <w:marLeft w:val="0"/>
          <w:marRight w:val="0"/>
          <w:marTop w:val="0"/>
          <w:marBottom w:val="0"/>
          <w:divBdr>
            <w:top w:val="none" w:sz="0" w:space="0" w:color="auto"/>
            <w:left w:val="none" w:sz="0" w:space="0" w:color="auto"/>
            <w:bottom w:val="none" w:sz="0" w:space="0" w:color="auto"/>
            <w:right w:val="none" w:sz="0" w:space="0" w:color="auto"/>
          </w:divBdr>
        </w:div>
        <w:div w:id="1058211413">
          <w:marLeft w:val="0"/>
          <w:marRight w:val="0"/>
          <w:marTop w:val="0"/>
          <w:marBottom w:val="0"/>
          <w:divBdr>
            <w:top w:val="none" w:sz="0" w:space="0" w:color="auto"/>
            <w:left w:val="none" w:sz="0" w:space="0" w:color="auto"/>
            <w:bottom w:val="none" w:sz="0" w:space="0" w:color="auto"/>
            <w:right w:val="none" w:sz="0" w:space="0" w:color="auto"/>
          </w:divBdr>
          <w:divsChild>
            <w:div w:id="483622721">
              <w:marLeft w:val="0"/>
              <w:marRight w:val="0"/>
              <w:marTop w:val="0"/>
              <w:marBottom w:val="0"/>
              <w:divBdr>
                <w:top w:val="none" w:sz="0" w:space="0" w:color="auto"/>
                <w:left w:val="none" w:sz="0" w:space="0" w:color="auto"/>
                <w:bottom w:val="none" w:sz="0" w:space="0" w:color="auto"/>
                <w:right w:val="none" w:sz="0" w:space="0" w:color="auto"/>
              </w:divBdr>
            </w:div>
          </w:divsChild>
        </w:div>
        <w:div w:id="511191444">
          <w:marLeft w:val="0"/>
          <w:marRight w:val="0"/>
          <w:marTop w:val="0"/>
          <w:marBottom w:val="0"/>
          <w:divBdr>
            <w:top w:val="none" w:sz="0" w:space="0" w:color="auto"/>
            <w:left w:val="none" w:sz="0" w:space="0" w:color="auto"/>
            <w:bottom w:val="none" w:sz="0" w:space="0" w:color="auto"/>
            <w:right w:val="none" w:sz="0" w:space="0" w:color="auto"/>
          </w:divBdr>
        </w:div>
        <w:div w:id="159665376">
          <w:marLeft w:val="0"/>
          <w:marRight w:val="0"/>
          <w:marTop w:val="0"/>
          <w:marBottom w:val="0"/>
          <w:divBdr>
            <w:top w:val="none" w:sz="0" w:space="0" w:color="auto"/>
            <w:left w:val="none" w:sz="0" w:space="0" w:color="auto"/>
            <w:bottom w:val="none" w:sz="0" w:space="0" w:color="auto"/>
            <w:right w:val="none" w:sz="0" w:space="0" w:color="auto"/>
          </w:divBdr>
          <w:divsChild>
            <w:div w:id="404650946">
              <w:marLeft w:val="0"/>
              <w:marRight w:val="0"/>
              <w:marTop w:val="0"/>
              <w:marBottom w:val="0"/>
              <w:divBdr>
                <w:top w:val="none" w:sz="0" w:space="0" w:color="auto"/>
                <w:left w:val="none" w:sz="0" w:space="0" w:color="auto"/>
                <w:bottom w:val="none" w:sz="0" w:space="0" w:color="auto"/>
                <w:right w:val="none" w:sz="0" w:space="0" w:color="auto"/>
              </w:divBdr>
            </w:div>
          </w:divsChild>
        </w:div>
        <w:div w:id="1579755109">
          <w:marLeft w:val="0"/>
          <w:marRight w:val="0"/>
          <w:marTop w:val="0"/>
          <w:marBottom w:val="0"/>
          <w:divBdr>
            <w:top w:val="none" w:sz="0" w:space="0" w:color="auto"/>
            <w:left w:val="none" w:sz="0" w:space="0" w:color="auto"/>
            <w:bottom w:val="none" w:sz="0" w:space="0" w:color="auto"/>
            <w:right w:val="none" w:sz="0" w:space="0" w:color="auto"/>
          </w:divBdr>
        </w:div>
        <w:div w:id="1572931990">
          <w:marLeft w:val="0"/>
          <w:marRight w:val="0"/>
          <w:marTop w:val="0"/>
          <w:marBottom w:val="0"/>
          <w:divBdr>
            <w:top w:val="none" w:sz="0" w:space="0" w:color="auto"/>
            <w:left w:val="none" w:sz="0" w:space="0" w:color="auto"/>
            <w:bottom w:val="none" w:sz="0" w:space="0" w:color="auto"/>
            <w:right w:val="none" w:sz="0" w:space="0" w:color="auto"/>
          </w:divBdr>
          <w:divsChild>
            <w:div w:id="26221239">
              <w:marLeft w:val="0"/>
              <w:marRight w:val="0"/>
              <w:marTop w:val="0"/>
              <w:marBottom w:val="0"/>
              <w:divBdr>
                <w:top w:val="none" w:sz="0" w:space="0" w:color="auto"/>
                <w:left w:val="none" w:sz="0" w:space="0" w:color="auto"/>
                <w:bottom w:val="none" w:sz="0" w:space="0" w:color="auto"/>
                <w:right w:val="none" w:sz="0" w:space="0" w:color="auto"/>
              </w:divBdr>
            </w:div>
          </w:divsChild>
        </w:div>
        <w:div w:id="218051361">
          <w:marLeft w:val="0"/>
          <w:marRight w:val="0"/>
          <w:marTop w:val="0"/>
          <w:marBottom w:val="0"/>
          <w:divBdr>
            <w:top w:val="none" w:sz="0" w:space="0" w:color="auto"/>
            <w:left w:val="none" w:sz="0" w:space="0" w:color="auto"/>
            <w:bottom w:val="none" w:sz="0" w:space="0" w:color="auto"/>
            <w:right w:val="none" w:sz="0" w:space="0" w:color="auto"/>
          </w:divBdr>
        </w:div>
        <w:div w:id="1694838300">
          <w:marLeft w:val="0"/>
          <w:marRight w:val="0"/>
          <w:marTop w:val="0"/>
          <w:marBottom w:val="0"/>
          <w:divBdr>
            <w:top w:val="none" w:sz="0" w:space="0" w:color="auto"/>
            <w:left w:val="none" w:sz="0" w:space="0" w:color="auto"/>
            <w:bottom w:val="none" w:sz="0" w:space="0" w:color="auto"/>
            <w:right w:val="none" w:sz="0" w:space="0" w:color="auto"/>
          </w:divBdr>
          <w:divsChild>
            <w:div w:id="260913406">
              <w:marLeft w:val="0"/>
              <w:marRight w:val="0"/>
              <w:marTop w:val="0"/>
              <w:marBottom w:val="0"/>
              <w:divBdr>
                <w:top w:val="none" w:sz="0" w:space="0" w:color="auto"/>
                <w:left w:val="none" w:sz="0" w:space="0" w:color="auto"/>
                <w:bottom w:val="none" w:sz="0" w:space="0" w:color="auto"/>
                <w:right w:val="none" w:sz="0" w:space="0" w:color="auto"/>
              </w:divBdr>
            </w:div>
          </w:divsChild>
        </w:div>
        <w:div w:id="1290938830">
          <w:marLeft w:val="0"/>
          <w:marRight w:val="0"/>
          <w:marTop w:val="0"/>
          <w:marBottom w:val="0"/>
          <w:divBdr>
            <w:top w:val="none" w:sz="0" w:space="0" w:color="auto"/>
            <w:left w:val="none" w:sz="0" w:space="0" w:color="auto"/>
            <w:bottom w:val="none" w:sz="0" w:space="0" w:color="auto"/>
            <w:right w:val="none" w:sz="0" w:space="0" w:color="auto"/>
          </w:divBdr>
        </w:div>
        <w:div w:id="729613579">
          <w:marLeft w:val="0"/>
          <w:marRight w:val="0"/>
          <w:marTop w:val="0"/>
          <w:marBottom w:val="0"/>
          <w:divBdr>
            <w:top w:val="none" w:sz="0" w:space="0" w:color="auto"/>
            <w:left w:val="none" w:sz="0" w:space="0" w:color="auto"/>
            <w:bottom w:val="none" w:sz="0" w:space="0" w:color="auto"/>
            <w:right w:val="none" w:sz="0" w:space="0" w:color="auto"/>
          </w:divBdr>
          <w:divsChild>
            <w:div w:id="1461143357">
              <w:marLeft w:val="0"/>
              <w:marRight w:val="0"/>
              <w:marTop w:val="0"/>
              <w:marBottom w:val="0"/>
              <w:divBdr>
                <w:top w:val="none" w:sz="0" w:space="0" w:color="auto"/>
                <w:left w:val="none" w:sz="0" w:space="0" w:color="auto"/>
                <w:bottom w:val="none" w:sz="0" w:space="0" w:color="auto"/>
                <w:right w:val="none" w:sz="0" w:space="0" w:color="auto"/>
              </w:divBdr>
            </w:div>
          </w:divsChild>
        </w:div>
        <w:div w:id="1659921396">
          <w:marLeft w:val="0"/>
          <w:marRight w:val="0"/>
          <w:marTop w:val="0"/>
          <w:marBottom w:val="0"/>
          <w:divBdr>
            <w:top w:val="none" w:sz="0" w:space="0" w:color="auto"/>
            <w:left w:val="none" w:sz="0" w:space="0" w:color="auto"/>
            <w:bottom w:val="none" w:sz="0" w:space="0" w:color="auto"/>
            <w:right w:val="none" w:sz="0" w:space="0" w:color="auto"/>
          </w:divBdr>
        </w:div>
        <w:div w:id="113837470">
          <w:marLeft w:val="0"/>
          <w:marRight w:val="0"/>
          <w:marTop w:val="0"/>
          <w:marBottom w:val="0"/>
          <w:divBdr>
            <w:top w:val="none" w:sz="0" w:space="0" w:color="auto"/>
            <w:left w:val="none" w:sz="0" w:space="0" w:color="auto"/>
            <w:bottom w:val="none" w:sz="0" w:space="0" w:color="auto"/>
            <w:right w:val="none" w:sz="0" w:space="0" w:color="auto"/>
          </w:divBdr>
          <w:divsChild>
            <w:div w:id="10120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Grayson</dc:creator>
  <cp:keywords/>
  <dc:description/>
  <cp:lastModifiedBy>STEPHANIE POWE</cp:lastModifiedBy>
  <cp:revision>2</cp:revision>
  <dcterms:created xsi:type="dcterms:W3CDTF">2016-10-21T03:03:00Z</dcterms:created>
  <dcterms:modified xsi:type="dcterms:W3CDTF">2016-10-21T03:03:00Z</dcterms:modified>
</cp:coreProperties>
</file>